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C06" w:rsidRDefault="004F0C06" w:rsidP="004F0C06">
      <w:pPr>
        <w:jc w:val="center"/>
        <w:rPr>
          <w:b/>
          <w:bCs/>
          <w:sz w:val="32"/>
          <w:szCs w:val="32"/>
        </w:rPr>
      </w:pPr>
    </w:p>
    <w:p w:rsidR="004F0C06" w:rsidRPr="004F0C06" w:rsidRDefault="004F0C06" w:rsidP="004F0C06">
      <w:pPr>
        <w:jc w:val="center"/>
        <w:rPr>
          <w:b/>
          <w:bCs/>
          <w:sz w:val="36"/>
          <w:szCs w:val="36"/>
          <w:lang w:bidi="ar-JO"/>
        </w:rPr>
      </w:pPr>
      <w:r w:rsidRPr="004F0C06">
        <w:rPr>
          <w:b/>
          <w:bCs/>
          <w:sz w:val="32"/>
          <w:szCs w:val="32"/>
        </w:rPr>
        <w:t>Economics of Environmental Management (605743)</w:t>
      </w:r>
    </w:p>
    <w:p w:rsidR="004F0C06" w:rsidRDefault="004F0C06" w:rsidP="00824B10">
      <w:pPr>
        <w:jc w:val="center"/>
        <w:rPr>
          <w:b/>
          <w:bCs/>
          <w:lang w:bidi="ar-JO"/>
        </w:rPr>
      </w:pPr>
    </w:p>
    <w:p w:rsidR="00EF59C8" w:rsidRPr="00683639" w:rsidRDefault="002A758C" w:rsidP="00AE7D5D">
      <w:pPr>
        <w:jc w:val="center"/>
        <w:rPr>
          <w:b/>
          <w:bCs/>
        </w:rPr>
      </w:pPr>
      <w:r>
        <w:rPr>
          <w:b/>
          <w:bCs/>
        </w:rPr>
        <w:t>Second</w:t>
      </w:r>
      <w:r w:rsidR="00B63CD2" w:rsidRPr="00683639">
        <w:rPr>
          <w:b/>
          <w:bCs/>
        </w:rPr>
        <w:t xml:space="preserve"> </w:t>
      </w:r>
      <w:r w:rsidR="00AE7D5D">
        <w:rPr>
          <w:b/>
          <w:bCs/>
        </w:rPr>
        <w:t>S</w:t>
      </w:r>
      <w:r w:rsidR="00B63CD2" w:rsidRPr="00683639">
        <w:rPr>
          <w:b/>
          <w:bCs/>
        </w:rPr>
        <w:t>emester</w:t>
      </w:r>
      <w:r w:rsidR="00AE7D5D">
        <w:rPr>
          <w:b/>
          <w:bCs/>
        </w:rPr>
        <w:t xml:space="preserve"> 2014-2015</w:t>
      </w:r>
    </w:p>
    <w:p w:rsidR="00F95885" w:rsidRDefault="00F95885" w:rsidP="00A15A18">
      <w:pPr>
        <w:jc w:val="center"/>
        <w:rPr>
          <w:b/>
          <w:bCs/>
          <w:lang w:bidi="ar-JO"/>
        </w:rPr>
      </w:pPr>
      <w:r w:rsidRPr="00683639">
        <w:rPr>
          <w:b/>
          <w:bCs/>
          <w:lang w:bidi="ar-JO"/>
        </w:rPr>
        <w:t xml:space="preserve">Time of the lectures: </w:t>
      </w:r>
      <w:r w:rsidR="00A15A18">
        <w:rPr>
          <w:b/>
          <w:bCs/>
          <w:lang w:bidi="ar-JO"/>
        </w:rPr>
        <w:t>12:00</w:t>
      </w:r>
      <w:r w:rsidRPr="00683639">
        <w:rPr>
          <w:b/>
          <w:bCs/>
          <w:lang w:bidi="ar-JO"/>
        </w:rPr>
        <w:t>-</w:t>
      </w:r>
      <w:r w:rsidR="00A15A18">
        <w:rPr>
          <w:b/>
          <w:bCs/>
          <w:lang w:bidi="ar-JO"/>
        </w:rPr>
        <w:t>14</w:t>
      </w:r>
      <w:r w:rsidR="00E26F83">
        <w:rPr>
          <w:b/>
          <w:bCs/>
          <w:lang w:bidi="ar-JO"/>
        </w:rPr>
        <w:t>:</w:t>
      </w:r>
      <w:r w:rsidR="00A15A18">
        <w:rPr>
          <w:b/>
          <w:bCs/>
          <w:lang w:bidi="ar-JO"/>
        </w:rPr>
        <w:t>0</w:t>
      </w:r>
      <w:r w:rsidR="00E26F83">
        <w:rPr>
          <w:b/>
          <w:bCs/>
          <w:lang w:bidi="ar-JO"/>
        </w:rPr>
        <w:t>0</w:t>
      </w:r>
      <w:r w:rsidRPr="00683639">
        <w:rPr>
          <w:b/>
          <w:bCs/>
          <w:lang w:bidi="ar-JO"/>
        </w:rPr>
        <w:t xml:space="preserve"> </w:t>
      </w:r>
      <w:r w:rsidR="00E26F83">
        <w:rPr>
          <w:b/>
          <w:bCs/>
          <w:lang w:bidi="ar-JO"/>
        </w:rPr>
        <w:t xml:space="preserve">Mon. </w:t>
      </w:r>
      <w:r w:rsidRPr="00683639">
        <w:rPr>
          <w:b/>
          <w:bCs/>
          <w:lang w:bidi="ar-JO"/>
        </w:rPr>
        <w:t xml:space="preserve">and </w:t>
      </w:r>
      <w:r w:rsidR="00E26F83">
        <w:rPr>
          <w:b/>
          <w:bCs/>
          <w:lang w:bidi="ar-JO"/>
        </w:rPr>
        <w:t>Wed</w:t>
      </w:r>
      <w:r w:rsidRPr="00683639">
        <w:rPr>
          <w:b/>
          <w:bCs/>
          <w:lang w:bidi="ar-JO"/>
        </w:rPr>
        <w:t>.</w:t>
      </w:r>
    </w:p>
    <w:p w:rsidR="00EF59C8" w:rsidRPr="00683639" w:rsidRDefault="00EF59C8" w:rsidP="00074D61">
      <w:pPr>
        <w:jc w:val="both"/>
        <w:rPr>
          <w:b/>
          <w:bCs/>
        </w:rPr>
      </w:pPr>
      <w:r w:rsidRPr="00683639">
        <w:rPr>
          <w:b/>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6"/>
        <w:gridCol w:w="2088"/>
        <w:gridCol w:w="976"/>
        <w:gridCol w:w="2129"/>
        <w:gridCol w:w="925"/>
        <w:gridCol w:w="1272"/>
      </w:tblGrid>
      <w:tr w:rsidR="00EF59C8" w:rsidRPr="00683639" w:rsidTr="004F0C06">
        <w:tc>
          <w:tcPr>
            <w:tcW w:w="828" w:type="pct"/>
          </w:tcPr>
          <w:p w:rsidR="00EF59C8" w:rsidRPr="00683639" w:rsidRDefault="00EF59C8" w:rsidP="006E6C03">
            <w:pPr>
              <w:jc w:val="both"/>
              <w:rPr>
                <w:sz w:val="20"/>
                <w:szCs w:val="20"/>
              </w:rPr>
            </w:pPr>
            <w:r w:rsidRPr="00683639">
              <w:rPr>
                <w:sz w:val="20"/>
                <w:szCs w:val="20"/>
              </w:rPr>
              <w:t>Credit hours</w:t>
            </w:r>
          </w:p>
          <w:p w:rsidR="00EF59C8" w:rsidRPr="00683639" w:rsidRDefault="00EF59C8" w:rsidP="006E6C03">
            <w:pPr>
              <w:jc w:val="both"/>
              <w:rPr>
                <w:sz w:val="20"/>
                <w:szCs w:val="20"/>
              </w:rPr>
            </w:pPr>
          </w:p>
        </w:tc>
        <w:tc>
          <w:tcPr>
            <w:tcW w:w="1179" w:type="pct"/>
          </w:tcPr>
          <w:p w:rsidR="00EF59C8" w:rsidRPr="00683639" w:rsidRDefault="004860F4" w:rsidP="004F0C06">
            <w:pPr>
              <w:jc w:val="center"/>
              <w:rPr>
                <w:sz w:val="20"/>
                <w:szCs w:val="20"/>
              </w:rPr>
            </w:pPr>
            <w:r w:rsidRPr="00683639">
              <w:rPr>
                <w:sz w:val="20"/>
                <w:szCs w:val="20"/>
              </w:rPr>
              <w:t>3</w:t>
            </w:r>
          </w:p>
        </w:tc>
        <w:tc>
          <w:tcPr>
            <w:tcW w:w="551" w:type="pct"/>
          </w:tcPr>
          <w:p w:rsidR="00EF59C8" w:rsidRPr="00683639" w:rsidRDefault="00EF59C8" w:rsidP="006E6C03">
            <w:pPr>
              <w:jc w:val="both"/>
              <w:rPr>
                <w:sz w:val="20"/>
                <w:szCs w:val="20"/>
              </w:rPr>
            </w:pPr>
            <w:r w:rsidRPr="00683639">
              <w:rPr>
                <w:sz w:val="20"/>
                <w:szCs w:val="20"/>
              </w:rPr>
              <w:t>Level</w:t>
            </w:r>
          </w:p>
        </w:tc>
        <w:tc>
          <w:tcPr>
            <w:tcW w:w="1202" w:type="pct"/>
          </w:tcPr>
          <w:p w:rsidR="00EF59C8" w:rsidRPr="00683639" w:rsidRDefault="00AE7D5D" w:rsidP="00AE7D5D">
            <w:pPr>
              <w:jc w:val="both"/>
              <w:rPr>
                <w:sz w:val="20"/>
                <w:szCs w:val="20"/>
              </w:rPr>
            </w:pPr>
            <w:r>
              <w:rPr>
                <w:sz w:val="20"/>
                <w:szCs w:val="20"/>
              </w:rPr>
              <w:t xml:space="preserve">MSc. Level, </w:t>
            </w:r>
            <w:r w:rsidRPr="000073CD">
              <w:rPr>
                <w:b/>
                <w:bCs/>
                <w:sz w:val="22"/>
                <w:szCs w:val="22"/>
              </w:rPr>
              <w:t>(605743</w:t>
            </w:r>
            <w:r>
              <w:rPr>
                <w:b/>
                <w:bCs/>
                <w:sz w:val="22"/>
                <w:szCs w:val="22"/>
              </w:rPr>
              <w:t>)</w:t>
            </w:r>
          </w:p>
        </w:tc>
        <w:tc>
          <w:tcPr>
            <w:tcW w:w="522" w:type="pct"/>
          </w:tcPr>
          <w:p w:rsidR="00EF59C8" w:rsidRPr="00683639" w:rsidRDefault="00EF59C8" w:rsidP="006E6C03">
            <w:pPr>
              <w:jc w:val="both"/>
              <w:rPr>
                <w:sz w:val="20"/>
                <w:szCs w:val="20"/>
              </w:rPr>
            </w:pPr>
            <w:r w:rsidRPr="00683639">
              <w:rPr>
                <w:sz w:val="20"/>
                <w:szCs w:val="20"/>
              </w:rPr>
              <w:t>Pre</w:t>
            </w:r>
            <w:r w:rsidR="00375AE2" w:rsidRPr="00683639">
              <w:rPr>
                <w:sz w:val="20"/>
                <w:szCs w:val="20"/>
              </w:rPr>
              <w:t>-</w:t>
            </w:r>
            <w:r w:rsidRPr="00683639">
              <w:rPr>
                <w:sz w:val="20"/>
                <w:szCs w:val="20"/>
              </w:rPr>
              <w:t>requisite</w:t>
            </w:r>
          </w:p>
        </w:tc>
        <w:tc>
          <w:tcPr>
            <w:tcW w:w="718" w:type="pct"/>
          </w:tcPr>
          <w:p w:rsidR="00E26F83" w:rsidRPr="00683639" w:rsidRDefault="00E26F83" w:rsidP="007059A0">
            <w:pPr>
              <w:jc w:val="both"/>
              <w:rPr>
                <w:sz w:val="20"/>
                <w:szCs w:val="20"/>
              </w:rPr>
            </w:pPr>
          </w:p>
        </w:tc>
      </w:tr>
      <w:tr w:rsidR="00EF59C8" w:rsidRPr="00683639" w:rsidTr="004F0C06">
        <w:tc>
          <w:tcPr>
            <w:tcW w:w="828" w:type="pct"/>
          </w:tcPr>
          <w:p w:rsidR="00EF59C8" w:rsidRPr="00683639" w:rsidRDefault="00EF59C8" w:rsidP="004F0C06">
            <w:pPr>
              <w:jc w:val="both"/>
              <w:rPr>
                <w:sz w:val="20"/>
                <w:szCs w:val="20"/>
              </w:rPr>
            </w:pPr>
            <w:r w:rsidRPr="00683639">
              <w:rPr>
                <w:sz w:val="20"/>
                <w:szCs w:val="20"/>
              </w:rPr>
              <w:t>Coordinator/ Lecturer</w:t>
            </w:r>
          </w:p>
        </w:tc>
        <w:tc>
          <w:tcPr>
            <w:tcW w:w="1179" w:type="pct"/>
          </w:tcPr>
          <w:p w:rsidR="00EF59C8" w:rsidRPr="005766C4" w:rsidRDefault="00A15A18" w:rsidP="00A15A18">
            <w:pPr>
              <w:rPr>
                <w:b/>
                <w:bCs/>
                <w:sz w:val="20"/>
                <w:szCs w:val="20"/>
              </w:rPr>
            </w:pPr>
            <w:r w:rsidRPr="005766C4">
              <w:rPr>
                <w:b/>
                <w:bCs/>
                <w:sz w:val="20"/>
                <w:szCs w:val="20"/>
              </w:rPr>
              <w:t xml:space="preserve">Prof. </w:t>
            </w:r>
            <w:proofErr w:type="spellStart"/>
            <w:proofErr w:type="gramStart"/>
            <w:r w:rsidR="004860F4" w:rsidRPr="005766C4">
              <w:rPr>
                <w:b/>
                <w:bCs/>
                <w:sz w:val="20"/>
                <w:szCs w:val="20"/>
              </w:rPr>
              <w:t>Dr</w:t>
            </w:r>
            <w:proofErr w:type="spellEnd"/>
            <w:r w:rsidR="004860F4" w:rsidRPr="005766C4">
              <w:rPr>
                <w:b/>
                <w:bCs/>
                <w:sz w:val="20"/>
                <w:szCs w:val="20"/>
              </w:rPr>
              <w:t xml:space="preserve"> </w:t>
            </w:r>
            <w:r w:rsidR="007059A0" w:rsidRPr="005766C4">
              <w:rPr>
                <w:b/>
                <w:bCs/>
                <w:sz w:val="20"/>
                <w:szCs w:val="20"/>
              </w:rPr>
              <w:t>.</w:t>
            </w:r>
            <w:proofErr w:type="gramEnd"/>
            <w:r w:rsidR="007059A0" w:rsidRPr="005766C4">
              <w:rPr>
                <w:b/>
                <w:bCs/>
                <w:sz w:val="20"/>
                <w:szCs w:val="20"/>
              </w:rPr>
              <w:t xml:space="preserve"> </w:t>
            </w:r>
            <w:r w:rsidRPr="005766C4">
              <w:rPr>
                <w:b/>
                <w:bCs/>
                <w:sz w:val="20"/>
                <w:szCs w:val="20"/>
              </w:rPr>
              <w:t>Emad Al-Karablieh</w:t>
            </w:r>
          </w:p>
        </w:tc>
        <w:tc>
          <w:tcPr>
            <w:tcW w:w="551" w:type="pct"/>
          </w:tcPr>
          <w:p w:rsidR="00EF59C8" w:rsidRPr="00683639" w:rsidRDefault="00EF59C8" w:rsidP="006E6C03">
            <w:pPr>
              <w:jc w:val="both"/>
              <w:rPr>
                <w:sz w:val="20"/>
                <w:szCs w:val="20"/>
              </w:rPr>
            </w:pPr>
            <w:r w:rsidRPr="00683639">
              <w:rPr>
                <w:sz w:val="20"/>
                <w:szCs w:val="20"/>
              </w:rPr>
              <w:t>Office number</w:t>
            </w:r>
          </w:p>
        </w:tc>
        <w:tc>
          <w:tcPr>
            <w:tcW w:w="1202" w:type="pct"/>
          </w:tcPr>
          <w:p w:rsidR="00EF59C8" w:rsidRPr="00683639" w:rsidRDefault="004F0C06" w:rsidP="006E6C03">
            <w:pPr>
              <w:jc w:val="both"/>
              <w:rPr>
                <w:sz w:val="20"/>
                <w:szCs w:val="20"/>
              </w:rPr>
            </w:pPr>
            <w:r>
              <w:rPr>
                <w:sz w:val="20"/>
                <w:szCs w:val="20"/>
              </w:rPr>
              <w:t>285</w:t>
            </w:r>
          </w:p>
        </w:tc>
        <w:tc>
          <w:tcPr>
            <w:tcW w:w="522" w:type="pct"/>
          </w:tcPr>
          <w:p w:rsidR="00EF59C8" w:rsidRPr="00683639" w:rsidRDefault="00EF59C8" w:rsidP="006E6C03">
            <w:pPr>
              <w:jc w:val="both"/>
              <w:rPr>
                <w:sz w:val="20"/>
                <w:szCs w:val="20"/>
              </w:rPr>
            </w:pPr>
            <w:r w:rsidRPr="00683639">
              <w:rPr>
                <w:sz w:val="20"/>
                <w:szCs w:val="20"/>
              </w:rPr>
              <w:t>Office phone</w:t>
            </w:r>
          </w:p>
        </w:tc>
        <w:tc>
          <w:tcPr>
            <w:tcW w:w="718" w:type="pct"/>
          </w:tcPr>
          <w:p w:rsidR="00EF59C8" w:rsidRPr="00683639" w:rsidRDefault="004F0C06" w:rsidP="006E6C03">
            <w:pPr>
              <w:jc w:val="both"/>
              <w:rPr>
                <w:sz w:val="20"/>
                <w:szCs w:val="20"/>
              </w:rPr>
            </w:pPr>
            <w:r>
              <w:rPr>
                <w:sz w:val="20"/>
                <w:szCs w:val="20"/>
              </w:rPr>
              <w:t>22477</w:t>
            </w:r>
          </w:p>
        </w:tc>
      </w:tr>
      <w:tr w:rsidR="00EF59C8" w:rsidRPr="00683639" w:rsidTr="004F0C06">
        <w:tc>
          <w:tcPr>
            <w:tcW w:w="828" w:type="pct"/>
          </w:tcPr>
          <w:p w:rsidR="00EF59C8" w:rsidRPr="00683639" w:rsidRDefault="00EF59C8" w:rsidP="006E6C03">
            <w:pPr>
              <w:jc w:val="both"/>
              <w:rPr>
                <w:sz w:val="20"/>
                <w:szCs w:val="20"/>
              </w:rPr>
            </w:pPr>
            <w:r w:rsidRPr="00683639">
              <w:rPr>
                <w:sz w:val="20"/>
                <w:szCs w:val="20"/>
              </w:rPr>
              <w:t>Course website</w:t>
            </w:r>
          </w:p>
          <w:p w:rsidR="00EF59C8" w:rsidRPr="00683639" w:rsidRDefault="00EF59C8" w:rsidP="006E6C03">
            <w:pPr>
              <w:jc w:val="both"/>
              <w:rPr>
                <w:sz w:val="20"/>
                <w:szCs w:val="20"/>
              </w:rPr>
            </w:pPr>
          </w:p>
        </w:tc>
        <w:tc>
          <w:tcPr>
            <w:tcW w:w="1179" w:type="pct"/>
          </w:tcPr>
          <w:p w:rsidR="00EF59C8" w:rsidRPr="00683639" w:rsidRDefault="00EF59C8" w:rsidP="001F1DDE">
            <w:pPr>
              <w:rPr>
                <w:sz w:val="20"/>
                <w:szCs w:val="20"/>
              </w:rPr>
            </w:pPr>
          </w:p>
        </w:tc>
        <w:tc>
          <w:tcPr>
            <w:tcW w:w="551" w:type="pct"/>
          </w:tcPr>
          <w:p w:rsidR="00EF59C8" w:rsidRPr="00683639" w:rsidRDefault="00EF59C8" w:rsidP="006E6C03">
            <w:pPr>
              <w:jc w:val="both"/>
              <w:rPr>
                <w:sz w:val="20"/>
                <w:szCs w:val="20"/>
              </w:rPr>
            </w:pPr>
            <w:r w:rsidRPr="00683639">
              <w:rPr>
                <w:sz w:val="20"/>
                <w:szCs w:val="20"/>
              </w:rPr>
              <w:t>E-mail</w:t>
            </w:r>
          </w:p>
        </w:tc>
        <w:tc>
          <w:tcPr>
            <w:tcW w:w="1202" w:type="pct"/>
          </w:tcPr>
          <w:p w:rsidR="00EF59C8" w:rsidRPr="005766C4" w:rsidRDefault="00AE7D5D" w:rsidP="006E6C03">
            <w:pPr>
              <w:jc w:val="both"/>
              <w:rPr>
                <w:b/>
                <w:bCs/>
                <w:sz w:val="20"/>
                <w:szCs w:val="20"/>
              </w:rPr>
            </w:pPr>
            <w:r w:rsidRPr="005766C4">
              <w:rPr>
                <w:b/>
                <w:bCs/>
                <w:sz w:val="20"/>
                <w:szCs w:val="20"/>
              </w:rPr>
              <w:t>karablie</w:t>
            </w:r>
            <w:r w:rsidR="001F1DDE" w:rsidRPr="005766C4">
              <w:rPr>
                <w:b/>
                <w:bCs/>
                <w:sz w:val="20"/>
                <w:szCs w:val="20"/>
              </w:rPr>
              <w:t>@ju.edu.jo</w:t>
            </w:r>
          </w:p>
        </w:tc>
        <w:tc>
          <w:tcPr>
            <w:tcW w:w="522" w:type="pct"/>
          </w:tcPr>
          <w:p w:rsidR="00EF59C8" w:rsidRPr="00683639" w:rsidRDefault="00EF59C8" w:rsidP="006E6C03">
            <w:pPr>
              <w:jc w:val="both"/>
              <w:rPr>
                <w:sz w:val="20"/>
                <w:szCs w:val="20"/>
              </w:rPr>
            </w:pPr>
            <w:r w:rsidRPr="00683639">
              <w:rPr>
                <w:sz w:val="20"/>
                <w:szCs w:val="20"/>
              </w:rPr>
              <w:t>Place</w:t>
            </w:r>
          </w:p>
        </w:tc>
        <w:tc>
          <w:tcPr>
            <w:tcW w:w="718" w:type="pct"/>
          </w:tcPr>
          <w:p w:rsidR="00EF59C8" w:rsidRPr="00683639" w:rsidRDefault="004F0C06" w:rsidP="004F0C06">
            <w:pPr>
              <w:jc w:val="both"/>
              <w:rPr>
                <w:sz w:val="20"/>
                <w:szCs w:val="20"/>
              </w:rPr>
            </w:pPr>
            <w:r>
              <w:rPr>
                <w:sz w:val="20"/>
                <w:szCs w:val="20"/>
              </w:rPr>
              <w:t>Seminar Room</w:t>
            </w:r>
          </w:p>
        </w:tc>
      </w:tr>
    </w:tbl>
    <w:p w:rsidR="00D57C60" w:rsidRDefault="00D57C60" w:rsidP="00DD6831">
      <w:pPr>
        <w:jc w:val="both"/>
        <w:rPr>
          <w:b/>
          <w:bCs/>
        </w:rPr>
      </w:pPr>
    </w:p>
    <w:tbl>
      <w:tblPr>
        <w:tblW w:w="0" w:type="auto"/>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476"/>
        <w:gridCol w:w="1476"/>
        <w:gridCol w:w="1476"/>
        <w:gridCol w:w="1476"/>
        <w:gridCol w:w="1476"/>
        <w:gridCol w:w="1476"/>
      </w:tblGrid>
      <w:tr w:rsidR="004F0C06" w:rsidRPr="00B55EB3" w:rsidTr="00877D86">
        <w:tc>
          <w:tcPr>
            <w:tcW w:w="8856" w:type="dxa"/>
            <w:gridSpan w:val="6"/>
            <w:vAlign w:val="center"/>
          </w:tcPr>
          <w:p w:rsidR="004F0C06" w:rsidRPr="00B55EB3" w:rsidRDefault="004F0C06" w:rsidP="004F0C06">
            <w:pPr>
              <w:jc w:val="center"/>
              <w:rPr>
                <w:b/>
                <w:bCs/>
                <w:sz w:val="20"/>
                <w:szCs w:val="20"/>
              </w:rPr>
            </w:pPr>
            <w:r w:rsidRPr="00B55EB3">
              <w:rPr>
                <w:b/>
                <w:bCs/>
                <w:sz w:val="20"/>
                <w:szCs w:val="20"/>
              </w:rPr>
              <w:t>Office hours</w:t>
            </w:r>
            <w:r>
              <w:rPr>
                <w:b/>
                <w:bCs/>
                <w:sz w:val="20"/>
                <w:szCs w:val="20"/>
              </w:rPr>
              <w:t xml:space="preserve">: </w:t>
            </w:r>
            <w:r w:rsidRPr="004F0C06">
              <w:rPr>
                <w:b/>
                <w:bCs/>
                <w:sz w:val="20"/>
                <w:szCs w:val="20"/>
              </w:rPr>
              <w:t>or by appointment</w:t>
            </w:r>
          </w:p>
        </w:tc>
      </w:tr>
      <w:tr w:rsidR="004F0C06" w:rsidRPr="00B55EB3" w:rsidTr="00877D86">
        <w:tc>
          <w:tcPr>
            <w:tcW w:w="1476" w:type="dxa"/>
            <w:vAlign w:val="center"/>
          </w:tcPr>
          <w:p w:rsidR="004F0C06" w:rsidRPr="00B55EB3" w:rsidRDefault="004F0C06" w:rsidP="00877D86">
            <w:pPr>
              <w:jc w:val="center"/>
              <w:rPr>
                <w:b/>
                <w:bCs/>
                <w:sz w:val="20"/>
                <w:szCs w:val="20"/>
              </w:rPr>
            </w:pPr>
            <w:r w:rsidRPr="00B55EB3">
              <w:rPr>
                <w:b/>
                <w:bCs/>
                <w:sz w:val="20"/>
                <w:szCs w:val="20"/>
              </w:rPr>
              <w:t>Day/Time</w:t>
            </w:r>
          </w:p>
        </w:tc>
        <w:tc>
          <w:tcPr>
            <w:tcW w:w="1476" w:type="dxa"/>
            <w:vAlign w:val="center"/>
          </w:tcPr>
          <w:p w:rsidR="004F0C06" w:rsidRPr="00B55EB3" w:rsidRDefault="004F0C06" w:rsidP="00877D86">
            <w:pPr>
              <w:jc w:val="center"/>
              <w:rPr>
                <w:b/>
                <w:bCs/>
                <w:sz w:val="20"/>
                <w:szCs w:val="20"/>
              </w:rPr>
            </w:pPr>
            <w:r w:rsidRPr="00B55EB3">
              <w:rPr>
                <w:b/>
                <w:bCs/>
                <w:sz w:val="20"/>
                <w:szCs w:val="20"/>
              </w:rPr>
              <w:t>Sunday</w:t>
            </w:r>
          </w:p>
        </w:tc>
        <w:tc>
          <w:tcPr>
            <w:tcW w:w="1476" w:type="dxa"/>
            <w:vAlign w:val="center"/>
          </w:tcPr>
          <w:p w:rsidR="004F0C06" w:rsidRPr="00B55EB3" w:rsidRDefault="004F0C06" w:rsidP="00877D86">
            <w:pPr>
              <w:jc w:val="center"/>
              <w:rPr>
                <w:b/>
                <w:bCs/>
                <w:sz w:val="20"/>
                <w:szCs w:val="20"/>
              </w:rPr>
            </w:pPr>
            <w:r w:rsidRPr="00B55EB3">
              <w:rPr>
                <w:b/>
                <w:bCs/>
                <w:sz w:val="20"/>
                <w:szCs w:val="20"/>
              </w:rPr>
              <w:t>Monday</w:t>
            </w:r>
          </w:p>
        </w:tc>
        <w:tc>
          <w:tcPr>
            <w:tcW w:w="1476" w:type="dxa"/>
            <w:vAlign w:val="center"/>
          </w:tcPr>
          <w:p w:rsidR="004F0C06" w:rsidRPr="00B55EB3" w:rsidRDefault="004F0C06" w:rsidP="00877D86">
            <w:pPr>
              <w:jc w:val="center"/>
              <w:rPr>
                <w:b/>
                <w:bCs/>
                <w:sz w:val="20"/>
                <w:szCs w:val="20"/>
              </w:rPr>
            </w:pPr>
            <w:r w:rsidRPr="00B55EB3">
              <w:rPr>
                <w:b/>
                <w:bCs/>
                <w:sz w:val="20"/>
                <w:szCs w:val="20"/>
              </w:rPr>
              <w:t>Tuesday</w:t>
            </w:r>
          </w:p>
        </w:tc>
        <w:tc>
          <w:tcPr>
            <w:tcW w:w="1476" w:type="dxa"/>
            <w:vAlign w:val="center"/>
          </w:tcPr>
          <w:p w:rsidR="004F0C06" w:rsidRPr="00B55EB3" w:rsidRDefault="004F0C06" w:rsidP="00877D86">
            <w:pPr>
              <w:jc w:val="center"/>
              <w:rPr>
                <w:b/>
                <w:bCs/>
                <w:sz w:val="20"/>
                <w:szCs w:val="20"/>
              </w:rPr>
            </w:pPr>
            <w:r w:rsidRPr="00B55EB3">
              <w:rPr>
                <w:b/>
                <w:bCs/>
                <w:sz w:val="20"/>
                <w:szCs w:val="20"/>
              </w:rPr>
              <w:t>Wednesday</w:t>
            </w:r>
          </w:p>
        </w:tc>
        <w:tc>
          <w:tcPr>
            <w:tcW w:w="1476" w:type="dxa"/>
            <w:vAlign w:val="center"/>
          </w:tcPr>
          <w:p w:rsidR="004F0C06" w:rsidRPr="00B55EB3" w:rsidRDefault="004F0C06" w:rsidP="00877D86">
            <w:pPr>
              <w:jc w:val="center"/>
              <w:rPr>
                <w:b/>
                <w:bCs/>
                <w:sz w:val="20"/>
                <w:szCs w:val="20"/>
              </w:rPr>
            </w:pPr>
            <w:r w:rsidRPr="00B55EB3">
              <w:rPr>
                <w:b/>
                <w:bCs/>
                <w:sz w:val="20"/>
                <w:szCs w:val="20"/>
              </w:rPr>
              <w:t>Thursday</w:t>
            </w:r>
          </w:p>
        </w:tc>
      </w:tr>
      <w:tr w:rsidR="004F0C06" w:rsidRPr="00B55EB3" w:rsidTr="00877D86">
        <w:tc>
          <w:tcPr>
            <w:tcW w:w="1476" w:type="dxa"/>
            <w:vAlign w:val="center"/>
          </w:tcPr>
          <w:p w:rsidR="004F0C06" w:rsidRPr="00B55EB3" w:rsidRDefault="004F0C06" w:rsidP="00877D86">
            <w:pPr>
              <w:jc w:val="center"/>
              <w:rPr>
                <w:b/>
                <w:bCs/>
                <w:sz w:val="20"/>
                <w:szCs w:val="20"/>
              </w:rPr>
            </w:pPr>
            <w:r w:rsidRPr="00B55EB3">
              <w:rPr>
                <w:b/>
                <w:bCs/>
                <w:sz w:val="20"/>
                <w:szCs w:val="20"/>
              </w:rPr>
              <w:t>Day</w:t>
            </w:r>
          </w:p>
        </w:tc>
        <w:tc>
          <w:tcPr>
            <w:tcW w:w="1476" w:type="dxa"/>
            <w:vAlign w:val="center"/>
          </w:tcPr>
          <w:p w:rsidR="004F0C06" w:rsidRPr="00B55EB3" w:rsidRDefault="004F0C06" w:rsidP="00877D86">
            <w:pPr>
              <w:jc w:val="center"/>
              <w:rPr>
                <w:b/>
                <w:bCs/>
                <w:sz w:val="20"/>
                <w:szCs w:val="20"/>
              </w:rPr>
            </w:pPr>
          </w:p>
        </w:tc>
        <w:tc>
          <w:tcPr>
            <w:tcW w:w="1476" w:type="dxa"/>
            <w:vAlign w:val="center"/>
          </w:tcPr>
          <w:p w:rsidR="004F0C06" w:rsidRPr="00B55EB3" w:rsidRDefault="004F0C06" w:rsidP="00877D86">
            <w:pPr>
              <w:jc w:val="center"/>
              <w:rPr>
                <w:b/>
                <w:bCs/>
                <w:sz w:val="20"/>
                <w:szCs w:val="20"/>
              </w:rPr>
            </w:pPr>
            <w:r w:rsidRPr="00B55EB3">
              <w:rPr>
                <w:b/>
                <w:bCs/>
                <w:sz w:val="20"/>
                <w:szCs w:val="20"/>
              </w:rPr>
              <w:t>***</w:t>
            </w:r>
          </w:p>
        </w:tc>
        <w:tc>
          <w:tcPr>
            <w:tcW w:w="1476" w:type="dxa"/>
            <w:vAlign w:val="center"/>
          </w:tcPr>
          <w:p w:rsidR="004F0C06" w:rsidRPr="00B55EB3" w:rsidRDefault="004F0C06" w:rsidP="00877D86">
            <w:pPr>
              <w:jc w:val="center"/>
              <w:rPr>
                <w:b/>
                <w:bCs/>
                <w:sz w:val="20"/>
                <w:szCs w:val="20"/>
              </w:rPr>
            </w:pPr>
          </w:p>
        </w:tc>
        <w:tc>
          <w:tcPr>
            <w:tcW w:w="1476" w:type="dxa"/>
            <w:vAlign w:val="center"/>
          </w:tcPr>
          <w:p w:rsidR="004F0C06" w:rsidRPr="00B55EB3" w:rsidRDefault="004F0C06" w:rsidP="00877D86">
            <w:pPr>
              <w:jc w:val="center"/>
              <w:rPr>
                <w:b/>
                <w:bCs/>
                <w:sz w:val="20"/>
                <w:szCs w:val="20"/>
              </w:rPr>
            </w:pPr>
            <w:r w:rsidRPr="00B55EB3">
              <w:rPr>
                <w:b/>
                <w:bCs/>
                <w:sz w:val="20"/>
                <w:szCs w:val="20"/>
              </w:rPr>
              <w:t>***</w:t>
            </w:r>
          </w:p>
        </w:tc>
        <w:tc>
          <w:tcPr>
            <w:tcW w:w="1476" w:type="dxa"/>
            <w:vAlign w:val="center"/>
          </w:tcPr>
          <w:p w:rsidR="004F0C06" w:rsidRPr="00B55EB3" w:rsidRDefault="00A968ED" w:rsidP="00877D86">
            <w:pPr>
              <w:jc w:val="center"/>
              <w:rPr>
                <w:b/>
                <w:bCs/>
                <w:sz w:val="20"/>
                <w:szCs w:val="20"/>
              </w:rPr>
            </w:pPr>
            <w:r>
              <w:rPr>
                <w:b/>
                <w:bCs/>
                <w:sz w:val="20"/>
                <w:szCs w:val="20"/>
              </w:rPr>
              <w:t>JV</w:t>
            </w:r>
          </w:p>
        </w:tc>
      </w:tr>
      <w:tr w:rsidR="004F0C06" w:rsidRPr="00B55EB3" w:rsidTr="00877D86">
        <w:tc>
          <w:tcPr>
            <w:tcW w:w="1476" w:type="dxa"/>
            <w:vAlign w:val="center"/>
          </w:tcPr>
          <w:p w:rsidR="004F0C06" w:rsidRPr="00B55EB3" w:rsidRDefault="004F0C06" w:rsidP="00877D86">
            <w:pPr>
              <w:jc w:val="center"/>
              <w:rPr>
                <w:b/>
                <w:bCs/>
                <w:sz w:val="20"/>
                <w:szCs w:val="20"/>
              </w:rPr>
            </w:pPr>
            <w:r w:rsidRPr="00B55EB3">
              <w:rPr>
                <w:b/>
                <w:bCs/>
                <w:sz w:val="20"/>
                <w:szCs w:val="20"/>
              </w:rPr>
              <w:t>Time</w:t>
            </w:r>
          </w:p>
        </w:tc>
        <w:tc>
          <w:tcPr>
            <w:tcW w:w="1476" w:type="dxa"/>
            <w:vAlign w:val="center"/>
          </w:tcPr>
          <w:p w:rsidR="004F0C06" w:rsidRPr="00B55EB3" w:rsidRDefault="004F0C06" w:rsidP="00877D86">
            <w:pPr>
              <w:jc w:val="center"/>
              <w:rPr>
                <w:b/>
                <w:bCs/>
                <w:sz w:val="20"/>
                <w:szCs w:val="20"/>
              </w:rPr>
            </w:pPr>
          </w:p>
        </w:tc>
        <w:tc>
          <w:tcPr>
            <w:tcW w:w="1476" w:type="dxa"/>
            <w:vAlign w:val="center"/>
          </w:tcPr>
          <w:p w:rsidR="004F0C06" w:rsidRPr="00B55EB3" w:rsidRDefault="004F0C06" w:rsidP="004F0C06">
            <w:pPr>
              <w:jc w:val="center"/>
              <w:rPr>
                <w:b/>
                <w:bCs/>
                <w:sz w:val="20"/>
                <w:szCs w:val="20"/>
              </w:rPr>
            </w:pPr>
            <w:r w:rsidRPr="00B55EB3">
              <w:rPr>
                <w:b/>
                <w:bCs/>
                <w:sz w:val="20"/>
                <w:szCs w:val="20"/>
              </w:rPr>
              <w:t>11</w:t>
            </w:r>
            <w:r w:rsidR="00A968ED">
              <w:rPr>
                <w:b/>
                <w:bCs/>
                <w:sz w:val="20"/>
                <w:szCs w:val="20"/>
              </w:rPr>
              <w:t>:00</w:t>
            </w:r>
            <w:r w:rsidRPr="00B55EB3">
              <w:rPr>
                <w:b/>
                <w:bCs/>
                <w:sz w:val="20"/>
                <w:szCs w:val="20"/>
              </w:rPr>
              <w:t>-12:</w:t>
            </w:r>
            <w:r>
              <w:rPr>
                <w:b/>
                <w:bCs/>
                <w:sz w:val="20"/>
                <w:szCs w:val="20"/>
              </w:rPr>
              <w:t>0</w:t>
            </w:r>
            <w:r w:rsidRPr="00B55EB3">
              <w:rPr>
                <w:b/>
                <w:bCs/>
                <w:sz w:val="20"/>
                <w:szCs w:val="20"/>
              </w:rPr>
              <w:t>0</w:t>
            </w:r>
          </w:p>
        </w:tc>
        <w:tc>
          <w:tcPr>
            <w:tcW w:w="1476" w:type="dxa"/>
            <w:vAlign w:val="center"/>
          </w:tcPr>
          <w:p w:rsidR="004F0C06" w:rsidRPr="00B55EB3" w:rsidRDefault="004F0C06" w:rsidP="00877D86">
            <w:pPr>
              <w:jc w:val="center"/>
              <w:rPr>
                <w:b/>
                <w:bCs/>
                <w:sz w:val="20"/>
                <w:szCs w:val="20"/>
              </w:rPr>
            </w:pPr>
          </w:p>
        </w:tc>
        <w:tc>
          <w:tcPr>
            <w:tcW w:w="1476" w:type="dxa"/>
            <w:vAlign w:val="center"/>
          </w:tcPr>
          <w:p w:rsidR="004F0C06" w:rsidRPr="00B55EB3" w:rsidRDefault="004F0C06" w:rsidP="00A968ED">
            <w:pPr>
              <w:jc w:val="center"/>
              <w:rPr>
                <w:b/>
                <w:bCs/>
                <w:sz w:val="20"/>
                <w:szCs w:val="20"/>
              </w:rPr>
            </w:pPr>
            <w:r w:rsidRPr="00B55EB3">
              <w:rPr>
                <w:b/>
                <w:bCs/>
                <w:sz w:val="20"/>
                <w:szCs w:val="20"/>
              </w:rPr>
              <w:t>11</w:t>
            </w:r>
            <w:r w:rsidR="00A968ED">
              <w:rPr>
                <w:b/>
                <w:bCs/>
                <w:sz w:val="20"/>
                <w:szCs w:val="20"/>
              </w:rPr>
              <w:t>:00</w:t>
            </w:r>
            <w:r w:rsidRPr="00B55EB3">
              <w:rPr>
                <w:b/>
                <w:bCs/>
                <w:sz w:val="20"/>
                <w:szCs w:val="20"/>
              </w:rPr>
              <w:t>-12:</w:t>
            </w:r>
            <w:r>
              <w:rPr>
                <w:b/>
                <w:bCs/>
                <w:sz w:val="20"/>
                <w:szCs w:val="20"/>
              </w:rPr>
              <w:t>0</w:t>
            </w:r>
            <w:r w:rsidRPr="00B55EB3">
              <w:rPr>
                <w:b/>
                <w:bCs/>
                <w:sz w:val="20"/>
                <w:szCs w:val="20"/>
              </w:rPr>
              <w:t>0</w:t>
            </w:r>
          </w:p>
        </w:tc>
        <w:tc>
          <w:tcPr>
            <w:tcW w:w="1476" w:type="dxa"/>
            <w:vAlign w:val="center"/>
          </w:tcPr>
          <w:p w:rsidR="004F0C06" w:rsidRPr="00B55EB3" w:rsidRDefault="004F0C06" w:rsidP="00877D86">
            <w:pPr>
              <w:jc w:val="center"/>
              <w:rPr>
                <w:b/>
                <w:bCs/>
                <w:sz w:val="20"/>
                <w:szCs w:val="20"/>
              </w:rPr>
            </w:pPr>
          </w:p>
        </w:tc>
      </w:tr>
    </w:tbl>
    <w:p w:rsidR="00EF59C8" w:rsidRPr="00683639" w:rsidRDefault="00EF59C8" w:rsidP="00DD6831">
      <w:pPr>
        <w:jc w:val="both"/>
        <w:rPr>
          <w:b/>
          <w:bCs/>
          <w:u w:val="single"/>
        </w:rPr>
      </w:pPr>
    </w:p>
    <w:p w:rsidR="00EF59C8" w:rsidRPr="00683639" w:rsidRDefault="00EF59C8" w:rsidP="00DD6831">
      <w:pPr>
        <w:jc w:val="both"/>
        <w:rPr>
          <w:u w:val="single"/>
        </w:rPr>
      </w:pPr>
      <w:r w:rsidRPr="00683639">
        <w:rPr>
          <w:b/>
          <w:bCs/>
          <w:u w:val="single"/>
        </w:rPr>
        <w:t>Course Description</w:t>
      </w:r>
    </w:p>
    <w:p w:rsidR="005766C4" w:rsidRDefault="005766C4" w:rsidP="005766C4">
      <w:pPr>
        <w:pStyle w:val="NormalWeb"/>
        <w:spacing w:before="0" w:beforeAutospacing="0" w:after="0" w:afterAutospacing="0"/>
        <w:jc w:val="both"/>
        <w:rPr>
          <w:rFonts w:asciiTheme="minorHAnsi" w:hAnsiTheme="minorHAnsi"/>
          <w:sz w:val="22"/>
          <w:szCs w:val="22"/>
          <w:lang w:bidi="ar-JO"/>
        </w:rPr>
      </w:pPr>
    </w:p>
    <w:p w:rsidR="00306023" w:rsidRPr="005766C4" w:rsidRDefault="00306023" w:rsidP="005766C4">
      <w:pPr>
        <w:pStyle w:val="NormalWeb"/>
        <w:spacing w:before="0" w:beforeAutospacing="0" w:after="0" w:afterAutospacing="0"/>
        <w:jc w:val="both"/>
        <w:rPr>
          <w:rFonts w:asciiTheme="minorHAnsi" w:hAnsiTheme="minorHAnsi"/>
          <w:sz w:val="22"/>
          <w:szCs w:val="22"/>
          <w:lang w:bidi="ar-JO"/>
        </w:rPr>
      </w:pPr>
      <w:r w:rsidRPr="005766C4">
        <w:rPr>
          <w:rFonts w:asciiTheme="minorHAnsi" w:hAnsiTheme="minorHAnsi"/>
          <w:sz w:val="22"/>
          <w:szCs w:val="22"/>
          <w:lang w:bidi="ar-JO"/>
        </w:rPr>
        <w:t xml:space="preserve">The course examines interrelationships of natural resource use and the environment; applied welfare and benefit-cost analysis and microeconomic tools for the analysis of environmental protection and externalities; valuation of the environment using market and non-market prices; productivity and earning changes, preventive expenditure and replacement costs approaches, </w:t>
      </w:r>
      <w:r w:rsidRPr="005766C4">
        <w:rPr>
          <w:rFonts w:asciiTheme="minorHAnsi" w:hAnsiTheme="minorHAnsi"/>
          <w:sz w:val="22"/>
          <w:szCs w:val="22"/>
        </w:rPr>
        <w:t>contingent valuation, productivity of other activities, hedonic pricing, and travel cost model. Issues of p</w:t>
      </w:r>
      <w:r w:rsidRPr="005766C4">
        <w:rPr>
          <w:rFonts w:asciiTheme="minorHAnsi" w:hAnsiTheme="minorHAnsi"/>
          <w:sz w:val="22"/>
          <w:szCs w:val="22"/>
          <w:lang w:bidi="ar-JO"/>
        </w:rPr>
        <w:t xml:space="preserve">roperty rights; legal and social constraints; policy approaches and sustainable development </w:t>
      </w:r>
      <w:r w:rsidR="00023181" w:rsidRPr="005766C4">
        <w:rPr>
          <w:rFonts w:asciiTheme="minorHAnsi" w:hAnsiTheme="minorHAnsi"/>
          <w:sz w:val="22"/>
          <w:szCs w:val="22"/>
          <w:lang w:bidi="ar-JO"/>
        </w:rPr>
        <w:t xml:space="preserve">will be </w:t>
      </w:r>
      <w:r w:rsidRPr="005766C4">
        <w:rPr>
          <w:rFonts w:asciiTheme="minorHAnsi" w:hAnsiTheme="minorHAnsi"/>
          <w:sz w:val="22"/>
          <w:szCs w:val="22"/>
          <w:lang w:bidi="ar-JO"/>
        </w:rPr>
        <w:t>covered</w:t>
      </w:r>
    </w:p>
    <w:p w:rsidR="00306023" w:rsidRPr="005766C4" w:rsidRDefault="00306023" w:rsidP="005766C4">
      <w:pPr>
        <w:autoSpaceDE w:val="0"/>
        <w:autoSpaceDN w:val="0"/>
        <w:adjustRightInd w:val="0"/>
        <w:jc w:val="both"/>
        <w:rPr>
          <w:rFonts w:asciiTheme="minorHAnsi" w:hAnsiTheme="minorHAnsi" w:cs="TimesNewRomanPSMT"/>
          <w:sz w:val="22"/>
          <w:szCs w:val="22"/>
        </w:rPr>
      </w:pPr>
      <w:r w:rsidRPr="005766C4">
        <w:rPr>
          <w:rFonts w:asciiTheme="minorHAnsi" w:hAnsiTheme="minorHAnsi" w:cs="TimesNewRomanPSMT"/>
          <w:sz w:val="22"/>
          <w:szCs w:val="22"/>
        </w:rPr>
        <w:t>This course will provide an economic perspective on the management of environmental resources. Conceptual topics to be emphasized include environmental externalities, market failure, market based regulation, public goods, sustainability</w:t>
      </w:r>
      <w:r w:rsidR="006246AA" w:rsidRPr="005766C4">
        <w:rPr>
          <w:rFonts w:asciiTheme="minorHAnsi" w:hAnsiTheme="minorHAnsi" w:cs="TimesNewRomanPSMT"/>
          <w:sz w:val="22"/>
          <w:szCs w:val="22"/>
        </w:rPr>
        <w:t>.</w:t>
      </w:r>
      <w:r w:rsidRPr="005766C4">
        <w:rPr>
          <w:rFonts w:asciiTheme="minorHAnsi" w:hAnsiTheme="minorHAnsi" w:cs="TimesNewRomanPSMT"/>
          <w:sz w:val="22"/>
          <w:szCs w:val="22"/>
        </w:rPr>
        <w:t xml:space="preserve"> Applications will focus on the role of price signals in </w:t>
      </w:r>
      <w:r w:rsidR="006246AA" w:rsidRPr="005766C4">
        <w:rPr>
          <w:rFonts w:asciiTheme="minorHAnsi" w:hAnsiTheme="minorHAnsi" w:cs="TimesNewRomanPSMT"/>
          <w:sz w:val="22"/>
          <w:szCs w:val="22"/>
        </w:rPr>
        <w:t xml:space="preserve">water, </w:t>
      </w:r>
      <w:r w:rsidRPr="005766C4">
        <w:rPr>
          <w:rFonts w:asciiTheme="minorHAnsi" w:hAnsiTheme="minorHAnsi" w:cs="TimesNewRomanPSMT"/>
          <w:sz w:val="22"/>
          <w:szCs w:val="22"/>
        </w:rPr>
        <w:t xml:space="preserve">energy choices, </w:t>
      </w:r>
      <w:proofErr w:type="gramStart"/>
      <w:r w:rsidRPr="005766C4">
        <w:rPr>
          <w:rFonts w:asciiTheme="minorHAnsi" w:hAnsiTheme="minorHAnsi" w:cs="TimesNewRomanPSMT"/>
          <w:sz w:val="22"/>
          <w:szCs w:val="22"/>
        </w:rPr>
        <w:t>the</w:t>
      </w:r>
      <w:proofErr w:type="gramEnd"/>
      <w:r w:rsidRPr="005766C4">
        <w:rPr>
          <w:rFonts w:asciiTheme="minorHAnsi" w:hAnsiTheme="minorHAnsi" w:cs="TimesNewRomanPSMT"/>
          <w:sz w:val="22"/>
          <w:szCs w:val="22"/>
        </w:rPr>
        <w:t xml:space="preserve"> management of renewable </w:t>
      </w:r>
      <w:r w:rsidR="006246AA" w:rsidRPr="005766C4">
        <w:rPr>
          <w:rFonts w:asciiTheme="minorHAnsi" w:hAnsiTheme="minorHAnsi" w:cs="TimesNewRomanPSMT"/>
          <w:sz w:val="22"/>
          <w:szCs w:val="22"/>
        </w:rPr>
        <w:t xml:space="preserve">and non-renewable </w:t>
      </w:r>
      <w:r w:rsidRPr="005766C4">
        <w:rPr>
          <w:rFonts w:asciiTheme="minorHAnsi" w:hAnsiTheme="minorHAnsi" w:cs="TimesNewRomanPSMT"/>
          <w:sz w:val="22"/>
          <w:szCs w:val="22"/>
        </w:rPr>
        <w:t>resource</w:t>
      </w:r>
      <w:r w:rsidR="006246AA" w:rsidRPr="005766C4">
        <w:rPr>
          <w:rFonts w:asciiTheme="minorHAnsi" w:hAnsiTheme="minorHAnsi" w:cs="TimesNewRomanPSMT"/>
          <w:sz w:val="22"/>
          <w:szCs w:val="22"/>
        </w:rPr>
        <w:t>s</w:t>
      </w:r>
      <w:r w:rsidRPr="005766C4">
        <w:rPr>
          <w:rFonts w:asciiTheme="minorHAnsi" w:hAnsiTheme="minorHAnsi" w:cs="TimesNewRomanPSMT"/>
          <w:sz w:val="22"/>
          <w:szCs w:val="22"/>
        </w:rPr>
        <w:t xml:space="preserve"> use over time, the use of economic incentives to encourage reductions in air and water pollution, and the political economy of environmental policy formulation. A case study will examine to address climate change in a global environmental management context.</w:t>
      </w:r>
    </w:p>
    <w:p w:rsidR="00306023" w:rsidRPr="005766C4" w:rsidRDefault="00306023" w:rsidP="005766C4">
      <w:pPr>
        <w:autoSpaceDE w:val="0"/>
        <w:autoSpaceDN w:val="0"/>
        <w:adjustRightInd w:val="0"/>
        <w:rPr>
          <w:rFonts w:asciiTheme="minorHAnsi" w:hAnsiTheme="minorHAnsi"/>
          <w:sz w:val="22"/>
          <w:szCs w:val="22"/>
          <w:lang w:bidi="ar-JO"/>
        </w:rPr>
      </w:pPr>
    </w:p>
    <w:p w:rsidR="00EF59C8" w:rsidRPr="00683639" w:rsidRDefault="00EF59C8" w:rsidP="00670AC7">
      <w:pPr>
        <w:tabs>
          <w:tab w:val="right" w:pos="6840"/>
        </w:tabs>
        <w:jc w:val="both"/>
        <w:rPr>
          <w:b/>
          <w:bCs/>
          <w:u w:val="single"/>
          <w:lang w:bidi="ar-JO"/>
        </w:rPr>
      </w:pPr>
      <w:r w:rsidRPr="00683639">
        <w:rPr>
          <w:b/>
          <w:bCs/>
          <w:u w:val="single"/>
          <w:lang w:bidi="ar-JO"/>
        </w:rPr>
        <w:t>Learning Objectives</w:t>
      </w:r>
    </w:p>
    <w:p w:rsidR="00EF59C8" w:rsidRPr="00683639" w:rsidRDefault="00EF59C8" w:rsidP="00B14C5D">
      <w:pPr>
        <w:tabs>
          <w:tab w:val="right" w:pos="6840"/>
        </w:tabs>
        <w:ind w:left="1080"/>
        <w:jc w:val="both"/>
      </w:pPr>
    </w:p>
    <w:p w:rsidR="00306023" w:rsidRPr="005766C4" w:rsidRDefault="00306023" w:rsidP="00306023">
      <w:pPr>
        <w:pStyle w:val="ListParagraph"/>
        <w:numPr>
          <w:ilvl w:val="0"/>
          <w:numId w:val="23"/>
        </w:numPr>
        <w:jc w:val="lowKashida"/>
        <w:rPr>
          <w:rFonts w:asciiTheme="minorHAnsi" w:hAnsiTheme="minorHAnsi"/>
          <w:sz w:val="22"/>
          <w:szCs w:val="22"/>
          <w:lang w:bidi="ar-JO"/>
        </w:rPr>
      </w:pPr>
      <w:r w:rsidRPr="005766C4">
        <w:rPr>
          <w:rFonts w:asciiTheme="minorHAnsi" w:hAnsiTheme="minorHAnsi"/>
          <w:sz w:val="22"/>
          <w:szCs w:val="22"/>
          <w:lang w:bidi="ar-JO"/>
        </w:rPr>
        <w:t>Understand the role of economics in environmental issues and, especially, in the formation of environmental policy</w:t>
      </w:r>
    </w:p>
    <w:p w:rsidR="00306023" w:rsidRPr="005766C4" w:rsidRDefault="00306023" w:rsidP="00306023">
      <w:pPr>
        <w:pStyle w:val="ListParagraph"/>
        <w:numPr>
          <w:ilvl w:val="0"/>
          <w:numId w:val="23"/>
        </w:numPr>
        <w:jc w:val="lowKashida"/>
        <w:rPr>
          <w:rFonts w:asciiTheme="minorHAnsi" w:hAnsiTheme="minorHAnsi"/>
          <w:sz w:val="22"/>
          <w:szCs w:val="22"/>
          <w:lang w:bidi="ar-JO"/>
        </w:rPr>
      </w:pPr>
      <w:r w:rsidRPr="005766C4">
        <w:rPr>
          <w:rFonts w:asciiTheme="minorHAnsi" w:hAnsiTheme="minorHAnsi"/>
          <w:sz w:val="22"/>
          <w:szCs w:val="22"/>
        </w:rPr>
        <w:t>Applications to environmental problems in air, water, land use, and natural environments</w:t>
      </w:r>
    </w:p>
    <w:p w:rsidR="00E5634A" w:rsidRPr="005766C4" w:rsidRDefault="00306023" w:rsidP="00306023">
      <w:pPr>
        <w:pStyle w:val="ListParagraph"/>
        <w:numPr>
          <w:ilvl w:val="0"/>
          <w:numId w:val="23"/>
        </w:numPr>
        <w:jc w:val="lowKashida"/>
        <w:rPr>
          <w:rFonts w:asciiTheme="minorHAnsi" w:hAnsiTheme="minorHAnsi"/>
          <w:sz w:val="22"/>
          <w:szCs w:val="22"/>
        </w:rPr>
      </w:pPr>
      <w:r w:rsidRPr="005766C4">
        <w:rPr>
          <w:rFonts w:asciiTheme="minorHAnsi" w:hAnsiTheme="minorHAnsi"/>
          <w:sz w:val="22"/>
          <w:szCs w:val="22"/>
        </w:rPr>
        <w:t xml:space="preserve">Quantification of </w:t>
      </w:r>
      <w:r w:rsidR="004D474B" w:rsidRPr="005766C4">
        <w:rPr>
          <w:rFonts w:asciiTheme="minorHAnsi" w:hAnsiTheme="minorHAnsi"/>
          <w:sz w:val="22"/>
          <w:szCs w:val="22"/>
        </w:rPr>
        <w:t>mitigate</w:t>
      </w:r>
      <w:r w:rsidRPr="005766C4">
        <w:rPr>
          <w:rFonts w:asciiTheme="minorHAnsi" w:hAnsiTheme="minorHAnsi"/>
          <w:sz w:val="22"/>
          <w:szCs w:val="22"/>
        </w:rPr>
        <w:t xml:space="preserve"> cost or degradation costs</w:t>
      </w:r>
      <w:r w:rsidR="004D474B" w:rsidRPr="005766C4">
        <w:rPr>
          <w:rFonts w:asciiTheme="minorHAnsi" w:hAnsiTheme="minorHAnsi"/>
          <w:sz w:val="22"/>
          <w:szCs w:val="22"/>
        </w:rPr>
        <w:t xml:space="preserve"> against negative environmental impacts and enhance positive environmental impacts </w:t>
      </w:r>
    </w:p>
    <w:p w:rsidR="00444BAB" w:rsidRPr="005766C4" w:rsidRDefault="00D061D0" w:rsidP="004D474B">
      <w:pPr>
        <w:pStyle w:val="ListParagraph"/>
        <w:numPr>
          <w:ilvl w:val="0"/>
          <w:numId w:val="23"/>
        </w:numPr>
        <w:jc w:val="lowKashida"/>
        <w:rPr>
          <w:rFonts w:asciiTheme="minorHAnsi" w:hAnsiTheme="minorHAnsi"/>
          <w:sz w:val="22"/>
          <w:szCs w:val="22"/>
        </w:rPr>
      </w:pPr>
      <w:r w:rsidRPr="005766C4">
        <w:rPr>
          <w:rFonts w:asciiTheme="minorHAnsi" w:hAnsiTheme="minorHAnsi"/>
          <w:sz w:val="22"/>
          <w:szCs w:val="22"/>
        </w:rPr>
        <w:t xml:space="preserve">To develop a knowledge and understanding of </w:t>
      </w:r>
      <w:r w:rsidR="0022264C" w:rsidRPr="005766C4">
        <w:rPr>
          <w:rFonts w:asciiTheme="minorHAnsi" w:hAnsiTheme="minorHAnsi"/>
          <w:sz w:val="22"/>
          <w:szCs w:val="22"/>
        </w:rPr>
        <w:t xml:space="preserve">analyzing the </w:t>
      </w:r>
      <w:r w:rsidR="004D474B" w:rsidRPr="005766C4">
        <w:rPr>
          <w:rFonts w:asciiTheme="minorHAnsi" w:hAnsiTheme="minorHAnsi"/>
          <w:sz w:val="22"/>
          <w:szCs w:val="22"/>
        </w:rPr>
        <w:t>economic assessment of the environmental impacts of the project</w:t>
      </w:r>
      <w:r w:rsidRPr="005766C4">
        <w:rPr>
          <w:rFonts w:asciiTheme="minorHAnsi" w:hAnsiTheme="minorHAnsi"/>
          <w:sz w:val="22"/>
          <w:szCs w:val="22"/>
        </w:rPr>
        <w:t>.</w:t>
      </w:r>
    </w:p>
    <w:p w:rsidR="0083381D" w:rsidRPr="005766C4" w:rsidRDefault="0083381D" w:rsidP="0083381D">
      <w:pPr>
        <w:pStyle w:val="ListParagraph"/>
        <w:numPr>
          <w:ilvl w:val="0"/>
          <w:numId w:val="23"/>
        </w:numPr>
        <w:jc w:val="lowKashida"/>
        <w:rPr>
          <w:rFonts w:asciiTheme="minorHAnsi" w:hAnsiTheme="minorHAnsi"/>
          <w:sz w:val="22"/>
          <w:szCs w:val="22"/>
        </w:rPr>
      </w:pPr>
      <w:r w:rsidRPr="005766C4">
        <w:rPr>
          <w:rFonts w:asciiTheme="minorHAnsi" w:hAnsiTheme="minorHAnsi"/>
          <w:sz w:val="22"/>
          <w:szCs w:val="22"/>
        </w:rPr>
        <w:lastRenderedPageBreak/>
        <w:t xml:space="preserve"> Some of the research methods economists use to analyze environmental issues. </w:t>
      </w:r>
    </w:p>
    <w:p w:rsidR="0083381D" w:rsidRPr="005766C4" w:rsidRDefault="0083381D" w:rsidP="0083381D">
      <w:pPr>
        <w:pStyle w:val="ListParagraph"/>
        <w:numPr>
          <w:ilvl w:val="0"/>
          <w:numId w:val="23"/>
        </w:numPr>
        <w:jc w:val="lowKashida"/>
        <w:rPr>
          <w:rFonts w:asciiTheme="minorHAnsi" w:hAnsiTheme="minorHAnsi"/>
          <w:sz w:val="22"/>
          <w:szCs w:val="22"/>
        </w:rPr>
      </w:pPr>
      <w:r w:rsidRPr="005766C4">
        <w:rPr>
          <w:rFonts w:asciiTheme="minorHAnsi" w:hAnsiTheme="minorHAnsi"/>
          <w:sz w:val="22"/>
          <w:szCs w:val="22"/>
        </w:rPr>
        <w:t xml:space="preserve"> What types of policies economists recommend for addressing environmental problems, and some of the advantages and drawbacks of such policies. </w:t>
      </w:r>
    </w:p>
    <w:p w:rsidR="0083381D" w:rsidRPr="00683639" w:rsidRDefault="0083381D" w:rsidP="00444BAB">
      <w:pPr>
        <w:pStyle w:val="ListParagraph"/>
        <w:jc w:val="lowKashida"/>
        <w:rPr>
          <w:lang w:bidi="ar-JO"/>
        </w:rPr>
      </w:pPr>
    </w:p>
    <w:p w:rsidR="00EF59C8" w:rsidRPr="005766C4" w:rsidRDefault="00EF59C8" w:rsidP="002D6FEF">
      <w:pPr>
        <w:tabs>
          <w:tab w:val="right" w:pos="6840"/>
        </w:tabs>
        <w:jc w:val="both"/>
        <w:rPr>
          <w:rFonts w:asciiTheme="minorHAnsi" w:hAnsiTheme="minorHAnsi"/>
          <w:sz w:val="22"/>
          <w:szCs w:val="22"/>
        </w:rPr>
      </w:pPr>
      <w:r w:rsidRPr="005766C4">
        <w:rPr>
          <w:rFonts w:asciiTheme="minorHAnsi" w:hAnsiTheme="minorHAnsi"/>
          <w:b/>
          <w:bCs/>
          <w:sz w:val="22"/>
          <w:szCs w:val="22"/>
          <w:u w:val="single"/>
        </w:rPr>
        <w:t>Intended Learning Outcomes (ILOs):</w:t>
      </w:r>
    </w:p>
    <w:p w:rsidR="00EF59C8" w:rsidRPr="005766C4" w:rsidRDefault="00EF59C8" w:rsidP="009F4E1B">
      <w:pPr>
        <w:jc w:val="both"/>
        <w:rPr>
          <w:rFonts w:asciiTheme="minorHAnsi" w:hAnsiTheme="minorHAnsi"/>
          <w:sz w:val="22"/>
          <w:szCs w:val="22"/>
        </w:rPr>
      </w:pPr>
      <w:r w:rsidRPr="005766C4">
        <w:rPr>
          <w:rFonts w:asciiTheme="minorHAnsi" w:hAnsiTheme="minorHAnsi"/>
          <w:sz w:val="22"/>
          <w:szCs w:val="22"/>
        </w:rPr>
        <w:t>Successful completion of the course should lead to the following outcomes:</w:t>
      </w:r>
    </w:p>
    <w:p w:rsidR="00EF59C8" w:rsidRPr="005766C4" w:rsidRDefault="00EF59C8" w:rsidP="00372F5C">
      <w:pPr>
        <w:numPr>
          <w:ilvl w:val="0"/>
          <w:numId w:val="22"/>
        </w:numPr>
        <w:jc w:val="both"/>
        <w:rPr>
          <w:rFonts w:asciiTheme="minorHAnsi" w:hAnsiTheme="minorHAnsi"/>
          <w:b/>
          <w:bCs/>
          <w:sz w:val="22"/>
          <w:szCs w:val="22"/>
        </w:rPr>
      </w:pPr>
      <w:r w:rsidRPr="005766C4">
        <w:rPr>
          <w:rFonts w:asciiTheme="minorHAnsi" w:hAnsiTheme="minorHAnsi"/>
          <w:b/>
          <w:bCs/>
          <w:sz w:val="22"/>
          <w:szCs w:val="22"/>
        </w:rPr>
        <w:t xml:space="preserve">Knowledge and Understanding: </w:t>
      </w:r>
      <w:r w:rsidRPr="005766C4">
        <w:rPr>
          <w:rFonts w:asciiTheme="minorHAnsi" w:hAnsiTheme="minorHAnsi"/>
          <w:sz w:val="22"/>
          <w:szCs w:val="22"/>
        </w:rPr>
        <w:t>Student is expected to</w:t>
      </w:r>
    </w:p>
    <w:p w:rsidR="00372F5C" w:rsidRPr="005766C4" w:rsidRDefault="00372F5C" w:rsidP="0089449A">
      <w:pPr>
        <w:ind w:left="1134" w:hanging="425"/>
        <w:jc w:val="both"/>
        <w:rPr>
          <w:rFonts w:asciiTheme="minorHAnsi" w:hAnsiTheme="minorHAnsi"/>
          <w:b/>
          <w:bCs/>
          <w:sz w:val="22"/>
          <w:szCs w:val="22"/>
        </w:rPr>
      </w:pPr>
      <w:r w:rsidRPr="005766C4">
        <w:rPr>
          <w:rFonts w:asciiTheme="minorHAnsi" w:hAnsiTheme="minorHAnsi"/>
          <w:b/>
          <w:bCs/>
          <w:sz w:val="22"/>
          <w:szCs w:val="22"/>
        </w:rPr>
        <w:t>A1</w:t>
      </w:r>
      <w:r w:rsidRPr="005766C4">
        <w:rPr>
          <w:rFonts w:asciiTheme="minorHAnsi" w:hAnsiTheme="minorHAnsi"/>
          <w:sz w:val="22"/>
          <w:szCs w:val="22"/>
        </w:rPr>
        <w:t>-</w:t>
      </w:r>
      <w:r w:rsidR="005A7044" w:rsidRPr="005766C4">
        <w:rPr>
          <w:rFonts w:asciiTheme="minorHAnsi" w:hAnsiTheme="minorHAnsi"/>
          <w:sz w:val="22"/>
          <w:szCs w:val="22"/>
        </w:rPr>
        <w:t xml:space="preserve">Be able to discuss/ explain </w:t>
      </w:r>
      <w:r w:rsidR="00170E17" w:rsidRPr="005766C4">
        <w:rPr>
          <w:rFonts w:asciiTheme="minorHAnsi" w:hAnsiTheme="minorHAnsi"/>
          <w:sz w:val="22"/>
          <w:szCs w:val="22"/>
        </w:rPr>
        <w:t>the</w:t>
      </w:r>
      <w:r w:rsidR="0089449A" w:rsidRPr="005766C4">
        <w:rPr>
          <w:rFonts w:asciiTheme="minorHAnsi" w:hAnsiTheme="minorHAnsi"/>
          <w:sz w:val="22"/>
          <w:szCs w:val="22"/>
        </w:rPr>
        <w:t xml:space="preserve"> role of </w:t>
      </w:r>
      <w:r w:rsidR="00D6671A" w:rsidRPr="005766C4">
        <w:rPr>
          <w:rFonts w:asciiTheme="minorHAnsi" w:hAnsiTheme="minorHAnsi"/>
          <w:sz w:val="22"/>
          <w:szCs w:val="22"/>
        </w:rPr>
        <w:t xml:space="preserve">environmental </w:t>
      </w:r>
      <w:r w:rsidR="0089449A" w:rsidRPr="005766C4">
        <w:rPr>
          <w:rFonts w:asciiTheme="minorHAnsi" w:hAnsiTheme="minorHAnsi"/>
          <w:sz w:val="22"/>
          <w:szCs w:val="22"/>
        </w:rPr>
        <w:t xml:space="preserve">economics in management of </w:t>
      </w:r>
      <w:r w:rsidR="00306023" w:rsidRPr="005766C4">
        <w:rPr>
          <w:rFonts w:asciiTheme="minorHAnsi" w:hAnsiTheme="minorHAnsi"/>
          <w:sz w:val="22"/>
          <w:szCs w:val="22"/>
        </w:rPr>
        <w:t xml:space="preserve">environmental </w:t>
      </w:r>
      <w:r w:rsidR="0089449A" w:rsidRPr="005766C4">
        <w:rPr>
          <w:rFonts w:asciiTheme="minorHAnsi" w:hAnsiTheme="minorHAnsi"/>
          <w:sz w:val="22"/>
          <w:szCs w:val="22"/>
        </w:rPr>
        <w:t>resources</w:t>
      </w:r>
      <w:r w:rsidR="005A7044" w:rsidRPr="005766C4">
        <w:rPr>
          <w:rFonts w:asciiTheme="minorHAnsi" w:hAnsiTheme="minorHAnsi"/>
          <w:b/>
          <w:bCs/>
          <w:sz w:val="22"/>
          <w:szCs w:val="22"/>
        </w:rPr>
        <w:t>.</w:t>
      </w:r>
    </w:p>
    <w:p w:rsidR="00EF59C8" w:rsidRPr="005766C4" w:rsidRDefault="00EF59C8" w:rsidP="0089449A">
      <w:pPr>
        <w:ind w:left="1134" w:hanging="425"/>
        <w:rPr>
          <w:rFonts w:asciiTheme="minorHAnsi" w:hAnsiTheme="minorHAnsi"/>
          <w:b/>
          <w:bCs/>
          <w:sz w:val="22"/>
          <w:szCs w:val="22"/>
        </w:rPr>
      </w:pPr>
      <w:r w:rsidRPr="005766C4">
        <w:rPr>
          <w:rFonts w:asciiTheme="minorHAnsi" w:hAnsiTheme="minorHAnsi"/>
          <w:b/>
          <w:bCs/>
          <w:sz w:val="22"/>
          <w:szCs w:val="22"/>
        </w:rPr>
        <w:t>A</w:t>
      </w:r>
      <w:r w:rsidR="004B3111" w:rsidRPr="005766C4">
        <w:rPr>
          <w:rFonts w:asciiTheme="minorHAnsi" w:hAnsiTheme="minorHAnsi"/>
          <w:b/>
          <w:bCs/>
          <w:sz w:val="22"/>
          <w:szCs w:val="22"/>
        </w:rPr>
        <w:t>2</w:t>
      </w:r>
      <w:r w:rsidRPr="005766C4">
        <w:rPr>
          <w:rFonts w:asciiTheme="minorHAnsi" w:hAnsiTheme="minorHAnsi"/>
          <w:b/>
          <w:bCs/>
          <w:sz w:val="22"/>
          <w:szCs w:val="22"/>
        </w:rPr>
        <w:t xml:space="preserve">- </w:t>
      </w:r>
      <w:r w:rsidR="00FB6A33" w:rsidRPr="005766C4">
        <w:rPr>
          <w:rFonts w:asciiTheme="minorHAnsi" w:hAnsiTheme="minorHAnsi"/>
          <w:sz w:val="22"/>
          <w:szCs w:val="22"/>
        </w:rPr>
        <w:t xml:space="preserve">Be able to use economic </w:t>
      </w:r>
      <w:r w:rsidR="00D6671A" w:rsidRPr="005766C4">
        <w:rPr>
          <w:rFonts w:asciiTheme="minorHAnsi" w:hAnsiTheme="minorHAnsi"/>
          <w:sz w:val="22"/>
          <w:szCs w:val="22"/>
        </w:rPr>
        <w:t>analysis</w:t>
      </w:r>
      <w:r w:rsidR="00FB6A33" w:rsidRPr="005766C4">
        <w:rPr>
          <w:rFonts w:asciiTheme="minorHAnsi" w:hAnsiTheme="minorHAnsi"/>
          <w:sz w:val="22"/>
          <w:szCs w:val="22"/>
        </w:rPr>
        <w:t xml:space="preserve"> </w:t>
      </w:r>
      <w:r w:rsidR="00D6671A" w:rsidRPr="005766C4">
        <w:rPr>
          <w:rFonts w:asciiTheme="minorHAnsi" w:hAnsiTheme="minorHAnsi" w:cs="Traditional Arabic"/>
          <w:sz w:val="22"/>
          <w:szCs w:val="22"/>
        </w:rPr>
        <w:t>as policy tools and instruments.</w:t>
      </w:r>
    </w:p>
    <w:p w:rsidR="00D6671A" w:rsidRPr="005766C4" w:rsidRDefault="00CB49B1" w:rsidP="0089449A">
      <w:pPr>
        <w:ind w:left="1134" w:hanging="425"/>
        <w:rPr>
          <w:rFonts w:asciiTheme="minorHAnsi" w:hAnsiTheme="minorHAnsi"/>
          <w:sz w:val="22"/>
          <w:szCs w:val="22"/>
        </w:rPr>
      </w:pPr>
      <w:r w:rsidRPr="005766C4">
        <w:rPr>
          <w:rFonts w:asciiTheme="minorHAnsi" w:hAnsiTheme="minorHAnsi"/>
          <w:b/>
          <w:bCs/>
          <w:sz w:val="22"/>
          <w:szCs w:val="22"/>
        </w:rPr>
        <w:t>A</w:t>
      </w:r>
      <w:r w:rsidR="004B3111" w:rsidRPr="005766C4">
        <w:rPr>
          <w:rFonts w:asciiTheme="minorHAnsi" w:hAnsiTheme="minorHAnsi"/>
          <w:b/>
          <w:bCs/>
          <w:sz w:val="22"/>
          <w:szCs w:val="22"/>
        </w:rPr>
        <w:t>3</w:t>
      </w:r>
      <w:r w:rsidRPr="005766C4">
        <w:rPr>
          <w:rFonts w:asciiTheme="minorHAnsi" w:hAnsiTheme="minorHAnsi"/>
          <w:b/>
          <w:bCs/>
          <w:sz w:val="22"/>
          <w:szCs w:val="22"/>
        </w:rPr>
        <w:t>-</w:t>
      </w:r>
      <w:r w:rsidR="005A7044" w:rsidRPr="005766C4">
        <w:rPr>
          <w:rFonts w:asciiTheme="minorHAnsi" w:hAnsiTheme="minorHAnsi"/>
          <w:b/>
          <w:bCs/>
          <w:sz w:val="22"/>
          <w:szCs w:val="22"/>
        </w:rPr>
        <w:t xml:space="preserve"> </w:t>
      </w:r>
      <w:r w:rsidR="00D6671A" w:rsidRPr="005766C4">
        <w:rPr>
          <w:rFonts w:asciiTheme="minorHAnsi" w:hAnsiTheme="minorHAnsi" w:cs="Traditional Arabic"/>
          <w:sz w:val="22"/>
          <w:szCs w:val="22"/>
        </w:rPr>
        <w:t xml:space="preserve">Understand the use of public policies and support programs in influencing environmental actions by </w:t>
      </w:r>
      <w:r w:rsidR="0089449A" w:rsidRPr="005766C4">
        <w:rPr>
          <w:rFonts w:asciiTheme="minorHAnsi" w:hAnsiTheme="minorHAnsi" w:cs="Traditional Arabic"/>
          <w:sz w:val="22"/>
          <w:szCs w:val="22"/>
        </w:rPr>
        <w:t>stakeholders.</w:t>
      </w:r>
    </w:p>
    <w:p w:rsidR="006246AA" w:rsidRPr="005766C4" w:rsidRDefault="00D6671A" w:rsidP="0089449A">
      <w:pPr>
        <w:ind w:left="1134" w:hanging="425"/>
        <w:rPr>
          <w:rFonts w:asciiTheme="minorHAnsi" w:hAnsiTheme="minorHAnsi"/>
          <w:sz w:val="22"/>
          <w:szCs w:val="22"/>
        </w:rPr>
      </w:pPr>
      <w:r w:rsidRPr="005766C4">
        <w:rPr>
          <w:rFonts w:asciiTheme="minorHAnsi" w:hAnsiTheme="minorHAnsi"/>
          <w:b/>
          <w:bCs/>
          <w:sz w:val="22"/>
          <w:szCs w:val="22"/>
        </w:rPr>
        <w:t>A4-</w:t>
      </w:r>
      <w:r w:rsidRPr="005766C4">
        <w:rPr>
          <w:rFonts w:asciiTheme="minorHAnsi" w:hAnsiTheme="minorHAnsi" w:cs="Traditional Arabic"/>
          <w:sz w:val="22"/>
          <w:szCs w:val="22"/>
        </w:rPr>
        <w:t xml:space="preserve"> Understand</w:t>
      </w:r>
      <w:r w:rsidRPr="005766C4">
        <w:rPr>
          <w:rFonts w:asciiTheme="minorHAnsi" w:hAnsiTheme="minorHAnsi"/>
          <w:sz w:val="22"/>
          <w:szCs w:val="22"/>
        </w:rPr>
        <w:t xml:space="preserve"> </w:t>
      </w:r>
      <w:r w:rsidRPr="005766C4">
        <w:rPr>
          <w:rFonts w:asciiTheme="minorHAnsi" w:hAnsiTheme="minorHAnsi" w:cs="Traditional Arabic"/>
          <w:sz w:val="22"/>
          <w:szCs w:val="22"/>
        </w:rPr>
        <w:t>the d</w:t>
      </w:r>
      <w:r w:rsidR="00083202" w:rsidRPr="005766C4">
        <w:rPr>
          <w:rFonts w:asciiTheme="minorHAnsi" w:hAnsiTheme="minorHAnsi" w:cs="Traditional Arabic"/>
          <w:sz w:val="22"/>
          <w:szCs w:val="22"/>
        </w:rPr>
        <w:t>ifference</w:t>
      </w:r>
      <w:r w:rsidRPr="005766C4">
        <w:rPr>
          <w:rFonts w:asciiTheme="minorHAnsi" w:hAnsiTheme="minorHAnsi" w:cs="Traditional Arabic"/>
          <w:sz w:val="22"/>
          <w:szCs w:val="22"/>
        </w:rPr>
        <w:t xml:space="preserve"> between </w:t>
      </w:r>
      <w:r w:rsidR="0089449A" w:rsidRPr="005766C4">
        <w:rPr>
          <w:rFonts w:asciiTheme="minorHAnsi" w:hAnsiTheme="minorHAnsi" w:cs="Traditional Arabic"/>
          <w:sz w:val="22"/>
          <w:szCs w:val="22"/>
        </w:rPr>
        <w:t xml:space="preserve">classical economics </w:t>
      </w:r>
      <w:r w:rsidRPr="005766C4">
        <w:rPr>
          <w:rFonts w:asciiTheme="minorHAnsi" w:hAnsiTheme="minorHAnsi" w:cs="Traditional Arabic"/>
          <w:sz w:val="22"/>
          <w:szCs w:val="22"/>
        </w:rPr>
        <w:t xml:space="preserve">and </w:t>
      </w:r>
      <w:r w:rsidR="006246AA" w:rsidRPr="005766C4">
        <w:rPr>
          <w:rFonts w:asciiTheme="minorHAnsi" w:hAnsiTheme="minorHAnsi" w:cs="Traditional Arabic"/>
          <w:sz w:val="22"/>
          <w:szCs w:val="22"/>
        </w:rPr>
        <w:t xml:space="preserve">environmental </w:t>
      </w:r>
      <w:r w:rsidR="0089449A" w:rsidRPr="005766C4">
        <w:rPr>
          <w:rFonts w:asciiTheme="minorHAnsi" w:hAnsiTheme="minorHAnsi" w:cs="Traditional Arabic"/>
          <w:sz w:val="22"/>
          <w:szCs w:val="22"/>
        </w:rPr>
        <w:t>economics in term of Dollar based and non- dollar based value of environments</w:t>
      </w:r>
      <w:r w:rsidRPr="005766C4">
        <w:rPr>
          <w:rFonts w:asciiTheme="minorHAnsi" w:hAnsiTheme="minorHAnsi"/>
          <w:sz w:val="22"/>
          <w:szCs w:val="22"/>
        </w:rPr>
        <w:t>.</w:t>
      </w:r>
    </w:p>
    <w:p w:rsidR="00EF59C8" w:rsidRPr="005766C4" w:rsidRDefault="00D6671A" w:rsidP="0089449A">
      <w:pPr>
        <w:ind w:left="1134" w:hanging="425"/>
        <w:rPr>
          <w:rFonts w:asciiTheme="minorHAnsi" w:hAnsiTheme="minorHAnsi"/>
          <w:b/>
          <w:bCs/>
          <w:sz w:val="22"/>
          <w:szCs w:val="22"/>
        </w:rPr>
      </w:pPr>
      <w:r w:rsidRPr="005766C4">
        <w:rPr>
          <w:rFonts w:asciiTheme="minorHAnsi" w:hAnsiTheme="minorHAnsi"/>
          <w:b/>
          <w:bCs/>
          <w:sz w:val="22"/>
          <w:szCs w:val="22"/>
        </w:rPr>
        <w:t>A5-</w:t>
      </w:r>
      <w:r w:rsidRPr="005766C4">
        <w:rPr>
          <w:rFonts w:asciiTheme="minorHAnsi" w:hAnsiTheme="minorHAnsi" w:cs="Traditional Arabic"/>
          <w:sz w:val="22"/>
          <w:szCs w:val="22"/>
        </w:rPr>
        <w:t xml:space="preserve"> Understand the interrelationships between environment and economics.</w:t>
      </w:r>
    </w:p>
    <w:p w:rsidR="00D6671A" w:rsidRPr="005766C4" w:rsidRDefault="00D6671A" w:rsidP="00D6671A">
      <w:pPr>
        <w:ind w:left="720"/>
        <w:rPr>
          <w:rFonts w:asciiTheme="minorHAnsi" w:hAnsiTheme="minorHAnsi"/>
          <w:b/>
          <w:bCs/>
          <w:sz w:val="22"/>
          <w:szCs w:val="22"/>
        </w:rPr>
      </w:pPr>
    </w:p>
    <w:p w:rsidR="00EF59C8" w:rsidRPr="005766C4" w:rsidRDefault="00EF59C8" w:rsidP="001060E1">
      <w:pPr>
        <w:numPr>
          <w:ilvl w:val="0"/>
          <w:numId w:val="22"/>
        </w:numPr>
        <w:jc w:val="both"/>
        <w:rPr>
          <w:rFonts w:asciiTheme="minorHAnsi" w:hAnsiTheme="minorHAnsi"/>
          <w:b/>
          <w:bCs/>
          <w:sz w:val="22"/>
          <w:szCs w:val="22"/>
        </w:rPr>
      </w:pPr>
      <w:r w:rsidRPr="005766C4">
        <w:rPr>
          <w:rFonts w:asciiTheme="minorHAnsi" w:hAnsiTheme="minorHAnsi"/>
          <w:b/>
          <w:bCs/>
          <w:sz w:val="22"/>
          <w:szCs w:val="22"/>
        </w:rPr>
        <w:t xml:space="preserve">Intellectual Analytical and Cognitive Skills: </w:t>
      </w:r>
      <w:r w:rsidRPr="005766C4">
        <w:rPr>
          <w:rFonts w:asciiTheme="minorHAnsi" w:hAnsiTheme="minorHAnsi"/>
          <w:sz w:val="22"/>
          <w:szCs w:val="22"/>
        </w:rPr>
        <w:t>Student is expected to</w:t>
      </w:r>
    </w:p>
    <w:p w:rsidR="00EF59C8" w:rsidRPr="005766C4" w:rsidRDefault="00EF59C8" w:rsidP="0089449A">
      <w:pPr>
        <w:ind w:left="1134" w:hanging="425"/>
        <w:jc w:val="both"/>
        <w:rPr>
          <w:rFonts w:asciiTheme="minorHAnsi" w:hAnsiTheme="minorHAnsi"/>
          <w:sz w:val="22"/>
          <w:szCs w:val="22"/>
        </w:rPr>
      </w:pPr>
      <w:r w:rsidRPr="005766C4">
        <w:rPr>
          <w:rFonts w:asciiTheme="minorHAnsi" w:hAnsiTheme="minorHAnsi"/>
          <w:b/>
          <w:bCs/>
          <w:sz w:val="22"/>
          <w:szCs w:val="22"/>
        </w:rPr>
        <w:t>B1</w:t>
      </w:r>
      <w:r w:rsidRPr="005766C4">
        <w:rPr>
          <w:rFonts w:asciiTheme="minorHAnsi" w:hAnsiTheme="minorHAnsi"/>
          <w:sz w:val="22"/>
          <w:szCs w:val="22"/>
        </w:rPr>
        <w:t>-</w:t>
      </w:r>
      <w:r w:rsidR="005A7044" w:rsidRPr="005766C4">
        <w:rPr>
          <w:rFonts w:asciiTheme="minorHAnsi" w:hAnsiTheme="minorHAnsi" w:cs="Arial"/>
          <w:sz w:val="22"/>
          <w:szCs w:val="22"/>
        </w:rPr>
        <w:t xml:space="preserve"> </w:t>
      </w:r>
      <w:r w:rsidR="005A7044" w:rsidRPr="005766C4">
        <w:rPr>
          <w:rFonts w:asciiTheme="minorHAnsi" w:hAnsiTheme="minorHAnsi"/>
          <w:sz w:val="22"/>
          <w:szCs w:val="22"/>
        </w:rPr>
        <w:t xml:space="preserve">Employ analytical skills to be used </w:t>
      </w:r>
      <w:r w:rsidR="00D6671A" w:rsidRPr="005766C4">
        <w:rPr>
          <w:rFonts w:asciiTheme="minorHAnsi" w:hAnsiTheme="minorHAnsi" w:cs="Traditional Arabic"/>
          <w:sz w:val="22"/>
          <w:szCs w:val="22"/>
        </w:rPr>
        <w:t xml:space="preserve">to quantify the environmental </w:t>
      </w:r>
      <w:r w:rsidR="0089449A" w:rsidRPr="005766C4">
        <w:rPr>
          <w:rFonts w:asciiTheme="minorHAnsi" w:hAnsiTheme="minorHAnsi" w:cs="Traditional Arabic"/>
          <w:sz w:val="22"/>
          <w:szCs w:val="22"/>
        </w:rPr>
        <w:t xml:space="preserve">values </w:t>
      </w:r>
      <w:r w:rsidR="00D6671A" w:rsidRPr="005766C4">
        <w:rPr>
          <w:rFonts w:asciiTheme="minorHAnsi" w:hAnsiTheme="minorHAnsi" w:cs="Traditional Arabic"/>
          <w:sz w:val="22"/>
          <w:szCs w:val="22"/>
        </w:rPr>
        <w:t>and interpret of quantified results</w:t>
      </w:r>
      <w:r w:rsidR="00E05563" w:rsidRPr="005766C4">
        <w:rPr>
          <w:rFonts w:asciiTheme="minorHAnsi" w:hAnsiTheme="minorHAnsi"/>
          <w:sz w:val="22"/>
          <w:szCs w:val="22"/>
        </w:rPr>
        <w:t>.</w:t>
      </w:r>
    </w:p>
    <w:p w:rsidR="00EF59C8" w:rsidRPr="005766C4" w:rsidRDefault="00EF59C8" w:rsidP="0089449A">
      <w:pPr>
        <w:ind w:left="1134" w:hanging="425"/>
        <w:jc w:val="both"/>
        <w:rPr>
          <w:rFonts w:asciiTheme="minorHAnsi" w:hAnsiTheme="minorHAnsi"/>
          <w:sz w:val="22"/>
          <w:szCs w:val="22"/>
        </w:rPr>
      </w:pPr>
      <w:r w:rsidRPr="005766C4">
        <w:rPr>
          <w:rFonts w:asciiTheme="minorHAnsi" w:hAnsiTheme="minorHAnsi"/>
          <w:b/>
          <w:bCs/>
          <w:sz w:val="22"/>
          <w:szCs w:val="22"/>
        </w:rPr>
        <w:t>B2</w:t>
      </w:r>
      <w:r w:rsidRPr="005766C4">
        <w:rPr>
          <w:rFonts w:asciiTheme="minorHAnsi" w:hAnsiTheme="minorHAnsi"/>
          <w:sz w:val="22"/>
          <w:szCs w:val="22"/>
        </w:rPr>
        <w:t>-</w:t>
      </w:r>
      <w:r w:rsidR="002761CE" w:rsidRPr="005766C4">
        <w:rPr>
          <w:rFonts w:asciiTheme="minorHAnsi" w:hAnsiTheme="minorHAnsi"/>
          <w:sz w:val="22"/>
          <w:szCs w:val="22"/>
        </w:rPr>
        <w:t xml:space="preserve"> has</w:t>
      </w:r>
      <w:r w:rsidR="00170E17" w:rsidRPr="005766C4">
        <w:rPr>
          <w:rFonts w:asciiTheme="minorHAnsi" w:hAnsiTheme="minorHAnsi"/>
          <w:sz w:val="22"/>
          <w:szCs w:val="22"/>
        </w:rPr>
        <w:t xml:space="preserve"> the skills to estimate the </w:t>
      </w:r>
      <w:r w:rsidR="0089449A" w:rsidRPr="005766C4">
        <w:rPr>
          <w:rFonts w:asciiTheme="minorHAnsi" w:hAnsiTheme="minorHAnsi"/>
          <w:sz w:val="22"/>
          <w:szCs w:val="22"/>
        </w:rPr>
        <w:t>economic value of environmental resources using different techniques according to type of data available</w:t>
      </w:r>
      <w:r w:rsidR="00E05563" w:rsidRPr="005766C4">
        <w:rPr>
          <w:rFonts w:asciiTheme="minorHAnsi" w:hAnsiTheme="minorHAnsi"/>
          <w:sz w:val="22"/>
          <w:szCs w:val="22"/>
        </w:rPr>
        <w:t>.</w:t>
      </w:r>
    </w:p>
    <w:p w:rsidR="00EF59C8" w:rsidRPr="005766C4" w:rsidRDefault="001060E1" w:rsidP="0089449A">
      <w:pPr>
        <w:ind w:left="1134" w:hanging="425"/>
        <w:jc w:val="both"/>
        <w:rPr>
          <w:rFonts w:asciiTheme="minorHAnsi" w:hAnsiTheme="minorHAnsi"/>
          <w:b/>
          <w:bCs/>
          <w:sz w:val="22"/>
          <w:szCs w:val="22"/>
        </w:rPr>
      </w:pPr>
      <w:r w:rsidRPr="005766C4">
        <w:rPr>
          <w:rFonts w:asciiTheme="minorHAnsi" w:hAnsiTheme="minorHAnsi"/>
          <w:b/>
          <w:bCs/>
          <w:sz w:val="22"/>
          <w:szCs w:val="22"/>
        </w:rPr>
        <w:t>B3</w:t>
      </w:r>
      <w:r w:rsidRPr="005766C4">
        <w:rPr>
          <w:rFonts w:asciiTheme="minorHAnsi" w:hAnsiTheme="minorHAnsi"/>
          <w:sz w:val="22"/>
          <w:szCs w:val="22"/>
        </w:rPr>
        <w:t>-</w:t>
      </w:r>
      <w:r w:rsidR="002761CE" w:rsidRPr="005766C4">
        <w:rPr>
          <w:rFonts w:asciiTheme="minorHAnsi" w:hAnsiTheme="minorHAnsi"/>
          <w:sz w:val="22"/>
          <w:szCs w:val="22"/>
        </w:rPr>
        <w:t xml:space="preserve"> analyzes and estimates the external cost and benefit</w:t>
      </w:r>
      <w:r w:rsidR="0089449A" w:rsidRPr="005766C4">
        <w:rPr>
          <w:rFonts w:asciiTheme="minorHAnsi" w:hAnsiTheme="minorHAnsi"/>
          <w:sz w:val="22"/>
          <w:szCs w:val="22"/>
        </w:rPr>
        <w:t xml:space="preserve"> of environmental options</w:t>
      </w:r>
      <w:r w:rsidR="00D05B18" w:rsidRPr="005766C4">
        <w:rPr>
          <w:rFonts w:asciiTheme="minorHAnsi" w:hAnsiTheme="minorHAnsi"/>
          <w:sz w:val="22"/>
          <w:szCs w:val="22"/>
        </w:rPr>
        <w:t>.</w:t>
      </w:r>
    </w:p>
    <w:p w:rsidR="001060E1" w:rsidRPr="005766C4" w:rsidRDefault="001060E1" w:rsidP="001060E1">
      <w:pPr>
        <w:jc w:val="both"/>
        <w:rPr>
          <w:rFonts w:asciiTheme="minorHAnsi" w:hAnsiTheme="minorHAnsi"/>
          <w:b/>
          <w:bCs/>
          <w:sz w:val="22"/>
          <w:szCs w:val="22"/>
        </w:rPr>
      </w:pPr>
    </w:p>
    <w:p w:rsidR="00EF59C8" w:rsidRPr="005766C4" w:rsidRDefault="00EF59C8" w:rsidP="002761CE">
      <w:pPr>
        <w:numPr>
          <w:ilvl w:val="0"/>
          <w:numId w:val="22"/>
        </w:numPr>
        <w:jc w:val="both"/>
        <w:rPr>
          <w:rFonts w:asciiTheme="minorHAnsi" w:hAnsiTheme="minorHAnsi"/>
          <w:b/>
          <w:bCs/>
          <w:sz w:val="22"/>
          <w:szCs w:val="22"/>
        </w:rPr>
      </w:pPr>
      <w:r w:rsidRPr="005766C4">
        <w:rPr>
          <w:rFonts w:asciiTheme="minorHAnsi" w:hAnsiTheme="minorHAnsi"/>
          <w:b/>
          <w:bCs/>
          <w:sz w:val="22"/>
          <w:szCs w:val="22"/>
        </w:rPr>
        <w:t xml:space="preserve">Subject- Specific Skills: </w:t>
      </w:r>
      <w:r w:rsidRPr="005766C4">
        <w:rPr>
          <w:rFonts w:asciiTheme="minorHAnsi" w:hAnsiTheme="minorHAnsi"/>
          <w:sz w:val="22"/>
          <w:szCs w:val="22"/>
        </w:rPr>
        <w:t>Students is expected to</w:t>
      </w:r>
      <w:r w:rsidR="002761CE" w:rsidRPr="005766C4">
        <w:rPr>
          <w:rFonts w:asciiTheme="minorHAnsi" w:hAnsiTheme="minorHAnsi"/>
          <w:b/>
          <w:bCs/>
          <w:sz w:val="22"/>
          <w:szCs w:val="22"/>
        </w:rPr>
        <w:t xml:space="preserve"> </w:t>
      </w:r>
    </w:p>
    <w:p w:rsidR="00EF59C8" w:rsidRPr="005766C4" w:rsidRDefault="00EF59C8" w:rsidP="005F7A7B">
      <w:pPr>
        <w:ind w:left="1134" w:hanging="414"/>
        <w:jc w:val="both"/>
        <w:rPr>
          <w:rFonts w:asciiTheme="minorHAnsi" w:hAnsiTheme="minorHAnsi"/>
          <w:sz w:val="22"/>
          <w:szCs w:val="22"/>
        </w:rPr>
      </w:pPr>
      <w:r w:rsidRPr="005766C4">
        <w:rPr>
          <w:rFonts w:asciiTheme="minorHAnsi" w:hAnsiTheme="minorHAnsi"/>
          <w:b/>
          <w:bCs/>
          <w:sz w:val="22"/>
          <w:szCs w:val="22"/>
        </w:rPr>
        <w:t>C1</w:t>
      </w:r>
      <w:r w:rsidRPr="005766C4">
        <w:rPr>
          <w:rFonts w:asciiTheme="minorHAnsi" w:hAnsiTheme="minorHAnsi"/>
          <w:sz w:val="22"/>
          <w:szCs w:val="22"/>
        </w:rPr>
        <w:t xml:space="preserve">- </w:t>
      </w:r>
      <w:r w:rsidR="0089449A" w:rsidRPr="005766C4">
        <w:rPr>
          <w:rFonts w:asciiTheme="minorHAnsi" w:hAnsiTheme="minorHAnsi"/>
          <w:sz w:val="22"/>
          <w:szCs w:val="22"/>
        </w:rPr>
        <w:t xml:space="preserve">Derive </w:t>
      </w:r>
      <w:r w:rsidR="002761CE" w:rsidRPr="005766C4">
        <w:rPr>
          <w:rFonts w:asciiTheme="minorHAnsi" w:hAnsiTheme="minorHAnsi"/>
          <w:sz w:val="22"/>
          <w:szCs w:val="22"/>
        </w:rPr>
        <w:t xml:space="preserve">the </w:t>
      </w:r>
      <w:r w:rsidR="0089449A" w:rsidRPr="005766C4">
        <w:rPr>
          <w:rFonts w:asciiTheme="minorHAnsi" w:hAnsiTheme="minorHAnsi"/>
          <w:sz w:val="22"/>
          <w:szCs w:val="22"/>
        </w:rPr>
        <w:t xml:space="preserve">economic value of </w:t>
      </w:r>
      <w:r w:rsidR="002761CE" w:rsidRPr="005766C4">
        <w:rPr>
          <w:rFonts w:asciiTheme="minorHAnsi" w:hAnsiTheme="minorHAnsi"/>
          <w:sz w:val="22"/>
          <w:szCs w:val="22"/>
        </w:rPr>
        <w:t>environmental activities.</w:t>
      </w:r>
    </w:p>
    <w:p w:rsidR="002761CE" w:rsidRPr="005766C4" w:rsidRDefault="00EF59C8" w:rsidP="005F7A7B">
      <w:pPr>
        <w:ind w:left="1134" w:hanging="414"/>
        <w:jc w:val="both"/>
        <w:rPr>
          <w:rFonts w:asciiTheme="minorHAnsi" w:hAnsiTheme="minorHAnsi"/>
          <w:sz w:val="22"/>
          <w:szCs w:val="22"/>
        </w:rPr>
      </w:pPr>
      <w:proofErr w:type="gramStart"/>
      <w:r w:rsidRPr="005766C4">
        <w:rPr>
          <w:rFonts w:asciiTheme="minorHAnsi" w:hAnsiTheme="minorHAnsi"/>
          <w:b/>
          <w:bCs/>
          <w:sz w:val="22"/>
          <w:szCs w:val="22"/>
        </w:rPr>
        <w:t>C2</w:t>
      </w:r>
      <w:r w:rsidRPr="005766C4">
        <w:rPr>
          <w:rFonts w:asciiTheme="minorHAnsi" w:hAnsiTheme="minorHAnsi"/>
          <w:sz w:val="22"/>
          <w:szCs w:val="22"/>
        </w:rPr>
        <w:t xml:space="preserve">- </w:t>
      </w:r>
      <w:r w:rsidR="002761CE" w:rsidRPr="005766C4">
        <w:rPr>
          <w:rFonts w:asciiTheme="minorHAnsi" w:hAnsiTheme="minorHAnsi"/>
          <w:sz w:val="22"/>
          <w:szCs w:val="22"/>
        </w:rPr>
        <w:t xml:space="preserve">Apply different </w:t>
      </w:r>
      <w:r w:rsidR="005F7A7B" w:rsidRPr="005766C4">
        <w:rPr>
          <w:rFonts w:asciiTheme="minorHAnsi" w:hAnsiTheme="minorHAnsi"/>
          <w:sz w:val="22"/>
          <w:szCs w:val="22"/>
        </w:rPr>
        <w:t xml:space="preserve">economic </w:t>
      </w:r>
      <w:r w:rsidR="002761CE" w:rsidRPr="005766C4">
        <w:rPr>
          <w:rFonts w:asciiTheme="minorHAnsi" w:hAnsiTheme="minorHAnsi"/>
          <w:sz w:val="22"/>
          <w:szCs w:val="22"/>
        </w:rPr>
        <w:t xml:space="preserve">methods to quantify the impact of </w:t>
      </w:r>
      <w:r w:rsidR="005F7A7B" w:rsidRPr="005766C4">
        <w:rPr>
          <w:rFonts w:asciiTheme="minorHAnsi" w:hAnsiTheme="minorHAnsi"/>
          <w:sz w:val="22"/>
          <w:szCs w:val="22"/>
        </w:rPr>
        <w:t>investment policies and activities</w:t>
      </w:r>
      <w:r w:rsidR="002761CE" w:rsidRPr="005766C4">
        <w:rPr>
          <w:rFonts w:asciiTheme="minorHAnsi" w:hAnsiTheme="minorHAnsi"/>
          <w:sz w:val="22"/>
          <w:szCs w:val="22"/>
        </w:rPr>
        <w:t>.</w:t>
      </w:r>
      <w:proofErr w:type="gramEnd"/>
    </w:p>
    <w:p w:rsidR="005E496F" w:rsidRPr="005766C4" w:rsidRDefault="005E496F" w:rsidP="005F7A7B">
      <w:pPr>
        <w:ind w:left="1134" w:hanging="414"/>
        <w:jc w:val="both"/>
        <w:rPr>
          <w:rFonts w:asciiTheme="minorHAnsi" w:hAnsiTheme="minorHAnsi"/>
          <w:sz w:val="22"/>
          <w:szCs w:val="22"/>
        </w:rPr>
      </w:pPr>
      <w:r w:rsidRPr="005766C4">
        <w:rPr>
          <w:rFonts w:asciiTheme="minorHAnsi" w:hAnsiTheme="minorHAnsi"/>
          <w:b/>
          <w:bCs/>
          <w:sz w:val="22"/>
          <w:szCs w:val="22"/>
        </w:rPr>
        <w:t>C</w:t>
      </w:r>
      <w:r w:rsidR="001060E1" w:rsidRPr="005766C4">
        <w:rPr>
          <w:rFonts w:asciiTheme="minorHAnsi" w:hAnsiTheme="minorHAnsi"/>
          <w:b/>
          <w:bCs/>
          <w:sz w:val="22"/>
          <w:szCs w:val="22"/>
        </w:rPr>
        <w:t>3</w:t>
      </w:r>
      <w:r w:rsidRPr="005766C4">
        <w:rPr>
          <w:rFonts w:asciiTheme="minorHAnsi" w:hAnsiTheme="minorHAnsi"/>
          <w:sz w:val="22"/>
          <w:szCs w:val="22"/>
        </w:rPr>
        <w:t>-</w:t>
      </w:r>
      <w:r w:rsidR="00445BD0" w:rsidRPr="005766C4">
        <w:rPr>
          <w:rFonts w:asciiTheme="minorHAnsi" w:hAnsiTheme="minorHAnsi"/>
          <w:sz w:val="22"/>
          <w:szCs w:val="22"/>
        </w:rPr>
        <w:t xml:space="preserve"> Use appropriate </w:t>
      </w:r>
      <w:r w:rsidR="005F7A7B" w:rsidRPr="005766C4">
        <w:rPr>
          <w:rFonts w:asciiTheme="minorHAnsi" w:hAnsiTheme="minorHAnsi"/>
          <w:sz w:val="22"/>
          <w:szCs w:val="22"/>
        </w:rPr>
        <w:t xml:space="preserve">total </w:t>
      </w:r>
      <w:r w:rsidR="00D05B18" w:rsidRPr="005766C4">
        <w:rPr>
          <w:rFonts w:asciiTheme="minorHAnsi" w:hAnsiTheme="minorHAnsi"/>
          <w:sz w:val="22"/>
          <w:szCs w:val="22"/>
        </w:rPr>
        <w:t>economics</w:t>
      </w:r>
      <w:r w:rsidR="00445BD0" w:rsidRPr="005766C4">
        <w:rPr>
          <w:rFonts w:asciiTheme="minorHAnsi" w:hAnsiTheme="minorHAnsi"/>
          <w:sz w:val="22"/>
          <w:szCs w:val="22"/>
        </w:rPr>
        <w:t xml:space="preserve"> </w:t>
      </w:r>
      <w:r w:rsidR="005F7A7B" w:rsidRPr="005766C4">
        <w:rPr>
          <w:rFonts w:asciiTheme="minorHAnsi" w:hAnsiTheme="minorHAnsi"/>
          <w:sz w:val="22"/>
          <w:szCs w:val="22"/>
        </w:rPr>
        <w:t xml:space="preserve">values </w:t>
      </w:r>
      <w:r w:rsidR="00445BD0" w:rsidRPr="005766C4">
        <w:rPr>
          <w:rFonts w:asciiTheme="minorHAnsi" w:hAnsiTheme="minorHAnsi"/>
          <w:sz w:val="22"/>
          <w:szCs w:val="22"/>
        </w:rPr>
        <w:t>support tools</w:t>
      </w:r>
      <w:r w:rsidRPr="005766C4">
        <w:rPr>
          <w:rFonts w:asciiTheme="minorHAnsi" w:hAnsiTheme="minorHAnsi"/>
          <w:sz w:val="22"/>
          <w:szCs w:val="22"/>
        </w:rPr>
        <w:t>.</w:t>
      </w:r>
    </w:p>
    <w:p w:rsidR="00445BD0" w:rsidRPr="005766C4" w:rsidRDefault="00445BD0" w:rsidP="005F7A7B">
      <w:pPr>
        <w:ind w:left="1134" w:hanging="414"/>
        <w:jc w:val="both"/>
        <w:rPr>
          <w:rFonts w:asciiTheme="minorHAnsi" w:hAnsiTheme="minorHAnsi"/>
          <w:sz w:val="22"/>
          <w:szCs w:val="22"/>
        </w:rPr>
      </w:pPr>
      <w:r w:rsidRPr="005766C4">
        <w:rPr>
          <w:rFonts w:asciiTheme="minorHAnsi" w:hAnsiTheme="minorHAnsi" w:cs="Arial"/>
          <w:sz w:val="22"/>
          <w:szCs w:val="22"/>
        </w:rPr>
        <w:t xml:space="preserve">C4: </w:t>
      </w:r>
      <w:r w:rsidRPr="005766C4">
        <w:rPr>
          <w:rFonts w:asciiTheme="minorHAnsi" w:hAnsiTheme="minorHAnsi"/>
          <w:sz w:val="22"/>
          <w:szCs w:val="22"/>
        </w:rPr>
        <w:t xml:space="preserve">Use the </w:t>
      </w:r>
      <w:r w:rsidR="00166118" w:rsidRPr="005766C4">
        <w:rPr>
          <w:rFonts w:asciiTheme="minorHAnsi" w:hAnsiTheme="minorHAnsi"/>
          <w:sz w:val="22"/>
          <w:szCs w:val="22"/>
        </w:rPr>
        <w:t xml:space="preserve">environmental </w:t>
      </w:r>
      <w:r w:rsidRPr="005766C4">
        <w:rPr>
          <w:rFonts w:asciiTheme="minorHAnsi" w:hAnsiTheme="minorHAnsi"/>
          <w:sz w:val="22"/>
          <w:szCs w:val="22"/>
        </w:rPr>
        <w:t>econom</w:t>
      </w:r>
      <w:r w:rsidR="00D05B18" w:rsidRPr="005766C4">
        <w:rPr>
          <w:rFonts w:asciiTheme="minorHAnsi" w:hAnsiTheme="minorHAnsi"/>
          <w:sz w:val="22"/>
          <w:szCs w:val="22"/>
        </w:rPr>
        <w:t>ics</w:t>
      </w:r>
      <w:r w:rsidRPr="005766C4">
        <w:rPr>
          <w:rFonts w:asciiTheme="minorHAnsi" w:hAnsiTheme="minorHAnsi"/>
          <w:sz w:val="22"/>
          <w:szCs w:val="22"/>
        </w:rPr>
        <w:t xml:space="preserve"> literature effectively</w:t>
      </w:r>
      <w:r w:rsidR="00FB6A33" w:rsidRPr="005766C4">
        <w:rPr>
          <w:rFonts w:asciiTheme="minorHAnsi" w:hAnsiTheme="minorHAnsi"/>
          <w:sz w:val="22"/>
          <w:szCs w:val="22"/>
        </w:rPr>
        <w:t>.</w:t>
      </w:r>
    </w:p>
    <w:p w:rsidR="00EF59C8" w:rsidRPr="005766C4" w:rsidRDefault="00EF59C8" w:rsidP="009F4E1B">
      <w:pPr>
        <w:jc w:val="both"/>
        <w:rPr>
          <w:rFonts w:asciiTheme="minorHAnsi" w:hAnsiTheme="minorHAnsi"/>
          <w:sz w:val="22"/>
          <w:szCs w:val="22"/>
        </w:rPr>
      </w:pPr>
    </w:p>
    <w:p w:rsidR="00EF59C8" w:rsidRPr="005766C4" w:rsidRDefault="00EF59C8" w:rsidP="00973E5A">
      <w:pPr>
        <w:numPr>
          <w:ilvl w:val="0"/>
          <w:numId w:val="22"/>
        </w:numPr>
        <w:jc w:val="both"/>
        <w:rPr>
          <w:rFonts w:asciiTheme="minorHAnsi" w:hAnsiTheme="minorHAnsi"/>
          <w:b/>
          <w:bCs/>
          <w:sz w:val="22"/>
          <w:szCs w:val="22"/>
        </w:rPr>
      </w:pPr>
      <w:r w:rsidRPr="005766C4">
        <w:rPr>
          <w:rFonts w:asciiTheme="minorHAnsi" w:hAnsiTheme="minorHAnsi"/>
          <w:b/>
          <w:bCs/>
          <w:sz w:val="22"/>
          <w:szCs w:val="22"/>
        </w:rPr>
        <w:t xml:space="preserve">Transferable Key Skills: </w:t>
      </w:r>
      <w:r w:rsidRPr="005766C4">
        <w:rPr>
          <w:rFonts w:asciiTheme="minorHAnsi" w:hAnsiTheme="minorHAnsi"/>
          <w:sz w:val="22"/>
          <w:szCs w:val="22"/>
        </w:rPr>
        <w:t>Students is expected to</w:t>
      </w:r>
    </w:p>
    <w:p w:rsidR="00EF59C8" w:rsidRPr="005766C4" w:rsidRDefault="00EF59C8" w:rsidP="005F7A7B">
      <w:pPr>
        <w:ind w:left="720"/>
        <w:jc w:val="both"/>
        <w:rPr>
          <w:rFonts w:asciiTheme="minorHAnsi" w:hAnsiTheme="minorHAnsi"/>
          <w:sz w:val="22"/>
          <w:szCs w:val="22"/>
        </w:rPr>
      </w:pPr>
      <w:proofErr w:type="gramStart"/>
      <w:r w:rsidRPr="005766C4">
        <w:rPr>
          <w:rFonts w:asciiTheme="minorHAnsi" w:hAnsiTheme="minorHAnsi"/>
          <w:b/>
          <w:bCs/>
          <w:sz w:val="22"/>
          <w:szCs w:val="22"/>
        </w:rPr>
        <w:t>D1</w:t>
      </w:r>
      <w:r w:rsidRPr="005766C4">
        <w:rPr>
          <w:rFonts w:asciiTheme="minorHAnsi" w:hAnsiTheme="minorHAnsi"/>
          <w:sz w:val="22"/>
          <w:szCs w:val="22"/>
        </w:rPr>
        <w:t>-</w:t>
      </w:r>
      <w:r w:rsidR="00D05B18" w:rsidRPr="005766C4">
        <w:rPr>
          <w:rFonts w:asciiTheme="minorHAnsi" w:hAnsiTheme="minorHAnsi"/>
          <w:sz w:val="22"/>
          <w:szCs w:val="22"/>
        </w:rPr>
        <w:t xml:space="preserve"> </w:t>
      </w:r>
      <w:r w:rsidR="00511903" w:rsidRPr="005766C4">
        <w:rPr>
          <w:rFonts w:asciiTheme="minorHAnsi" w:hAnsiTheme="minorHAnsi"/>
          <w:sz w:val="22"/>
          <w:szCs w:val="22"/>
        </w:rPr>
        <w:t xml:space="preserve">Gain basic </w:t>
      </w:r>
      <w:r w:rsidR="00973E5A" w:rsidRPr="005766C4">
        <w:rPr>
          <w:rFonts w:asciiTheme="minorHAnsi" w:hAnsiTheme="minorHAnsi"/>
          <w:sz w:val="22"/>
          <w:szCs w:val="22"/>
        </w:rPr>
        <w:t xml:space="preserve">concepts and knowledge </w:t>
      </w:r>
      <w:r w:rsidR="00166118" w:rsidRPr="005766C4">
        <w:rPr>
          <w:rFonts w:asciiTheme="minorHAnsi" w:hAnsiTheme="minorHAnsi"/>
          <w:sz w:val="22"/>
          <w:szCs w:val="22"/>
        </w:rPr>
        <w:t>of</w:t>
      </w:r>
      <w:r w:rsidR="00D05B18" w:rsidRPr="005766C4">
        <w:rPr>
          <w:rFonts w:asciiTheme="minorHAnsi" w:hAnsiTheme="minorHAnsi"/>
          <w:sz w:val="22"/>
          <w:szCs w:val="22"/>
        </w:rPr>
        <w:t xml:space="preserve"> </w:t>
      </w:r>
      <w:r w:rsidR="00166118" w:rsidRPr="005766C4">
        <w:rPr>
          <w:rFonts w:asciiTheme="minorHAnsi" w:hAnsiTheme="minorHAnsi"/>
          <w:sz w:val="22"/>
          <w:szCs w:val="22"/>
        </w:rPr>
        <w:t>environmental</w:t>
      </w:r>
      <w:r w:rsidR="005F7A7B" w:rsidRPr="005766C4">
        <w:rPr>
          <w:rFonts w:asciiTheme="minorHAnsi" w:hAnsiTheme="minorHAnsi"/>
          <w:sz w:val="22"/>
          <w:szCs w:val="22"/>
        </w:rPr>
        <w:t xml:space="preserve"> values</w:t>
      </w:r>
      <w:r w:rsidR="00973E5A" w:rsidRPr="005766C4">
        <w:rPr>
          <w:rFonts w:asciiTheme="minorHAnsi" w:hAnsiTheme="minorHAnsi"/>
          <w:sz w:val="22"/>
          <w:szCs w:val="22"/>
        </w:rPr>
        <w:t>.</w:t>
      </w:r>
      <w:proofErr w:type="gramEnd"/>
      <w:r w:rsidR="00973E5A" w:rsidRPr="005766C4">
        <w:rPr>
          <w:rFonts w:asciiTheme="minorHAnsi" w:hAnsiTheme="minorHAnsi"/>
          <w:sz w:val="22"/>
          <w:szCs w:val="22"/>
        </w:rPr>
        <w:t xml:space="preserve">  </w:t>
      </w:r>
    </w:p>
    <w:p w:rsidR="00EF59C8" w:rsidRPr="005766C4" w:rsidRDefault="00973E5A" w:rsidP="00445BD0">
      <w:pPr>
        <w:ind w:firstLine="720"/>
        <w:jc w:val="both"/>
        <w:rPr>
          <w:rFonts w:asciiTheme="minorHAnsi" w:hAnsiTheme="minorHAnsi"/>
          <w:sz w:val="22"/>
          <w:szCs w:val="22"/>
        </w:rPr>
      </w:pPr>
      <w:r w:rsidRPr="005766C4">
        <w:rPr>
          <w:rFonts w:asciiTheme="minorHAnsi" w:hAnsiTheme="minorHAnsi"/>
          <w:b/>
          <w:bCs/>
          <w:sz w:val="22"/>
          <w:szCs w:val="22"/>
        </w:rPr>
        <w:t>D2</w:t>
      </w:r>
      <w:r w:rsidRPr="005766C4">
        <w:rPr>
          <w:rFonts w:asciiTheme="minorHAnsi" w:hAnsiTheme="minorHAnsi"/>
          <w:sz w:val="22"/>
          <w:szCs w:val="22"/>
        </w:rPr>
        <w:t>-</w:t>
      </w:r>
      <w:r w:rsidR="00445BD0" w:rsidRPr="005766C4">
        <w:rPr>
          <w:rFonts w:asciiTheme="minorHAnsi" w:hAnsiTheme="minorHAnsi" w:cs="Arial"/>
          <w:sz w:val="22"/>
          <w:szCs w:val="22"/>
        </w:rPr>
        <w:t xml:space="preserve"> </w:t>
      </w:r>
      <w:r w:rsidR="00445BD0" w:rsidRPr="005766C4">
        <w:rPr>
          <w:rFonts w:asciiTheme="minorHAnsi" w:hAnsiTheme="minorHAnsi"/>
          <w:sz w:val="22"/>
          <w:szCs w:val="22"/>
        </w:rPr>
        <w:t>Create self-reliance and team work when necessary</w:t>
      </w:r>
      <w:r w:rsidRPr="005766C4">
        <w:rPr>
          <w:rFonts w:asciiTheme="minorHAnsi" w:hAnsiTheme="minorHAnsi"/>
          <w:sz w:val="22"/>
          <w:szCs w:val="22"/>
        </w:rPr>
        <w:t>.</w:t>
      </w:r>
    </w:p>
    <w:p w:rsidR="00445BD0" w:rsidRPr="005766C4" w:rsidRDefault="00445BD0" w:rsidP="00445BD0">
      <w:pPr>
        <w:ind w:firstLine="720"/>
        <w:jc w:val="both"/>
        <w:rPr>
          <w:rFonts w:asciiTheme="minorHAnsi" w:hAnsiTheme="minorHAnsi"/>
          <w:sz w:val="22"/>
          <w:szCs w:val="22"/>
        </w:rPr>
      </w:pPr>
      <w:r w:rsidRPr="005766C4">
        <w:rPr>
          <w:rFonts w:asciiTheme="minorHAnsi" w:hAnsiTheme="minorHAnsi"/>
          <w:b/>
          <w:bCs/>
          <w:sz w:val="22"/>
          <w:szCs w:val="22"/>
        </w:rPr>
        <w:t>D3</w:t>
      </w:r>
      <w:r w:rsidRPr="005766C4">
        <w:rPr>
          <w:rFonts w:asciiTheme="minorHAnsi" w:hAnsiTheme="minorHAnsi"/>
          <w:sz w:val="22"/>
          <w:szCs w:val="22"/>
        </w:rPr>
        <w:t>- Display personal responsibility to the course requirements</w:t>
      </w:r>
    </w:p>
    <w:p w:rsidR="00DB5008" w:rsidRDefault="00DB5008" w:rsidP="00445BD0">
      <w:pPr>
        <w:ind w:firstLine="720"/>
        <w:jc w:val="both"/>
      </w:pPr>
    </w:p>
    <w:p w:rsidR="00EF59C8" w:rsidRPr="00683639" w:rsidRDefault="00EF59C8" w:rsidP="005766C4">
      <w:pPr>
        <w:pStyle w:val="Heading1"/>
        <w:spacing w:before="0" w:after="0"/>
        <w:rPr>
          <w:rFonts w:ascii="Times New Roman" w:hAnsi="Times New Roman"/>
          <w:sz w:val="24"/>
          <w:szCs w:val="24"/>
        </w:rPr>
      </w:pPr>
      <w:r w:rsidRPr="00683639">
        <w:rPr>
          <w:rFonts w:ascii="Times New Roman" w:hAnsi="Times New Roman"/>
          <w:sz w:val="24"/>
          <w:szCs w:val="24"/>
        </w:rPr>
        <w:t>ILOs: Learning and Evaluation</w:t>
      </w:r>
      <w:r w:rsidR="0003648E" w:rsidRPr="00683639">
        <w:rPr>
          <w:rFonts w:ascii="Times New Roman" w:hAnsi="Times New Roman"/>
          <w:sz w:val="24"/>
          <w:szCs w:val="24"/>
        </w:rPr>
        <w:t xml:space="preserve"> Methods</w:t>
      </w:r>
    </w:p>
    <w:tbl>
      <w:tblPr>
        <w:tblW w:w="90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8"/>
        <w:gridCol w:w="2977"/>
        <w:gridCol w:w="2268"/>
      </w:tblGrid>
      <w:tr w:rsidR="00EF59C8" w:rsidRPr="005766C4" w:rsidTr="005766C4">
        <w:tc>
          <w:tcPr>
            <w:tcW w:w="3758" w:type="dxa"/>
          </w:tcPr>
          <w:p w:rsidR="00EF59C8" w:rsidRPr="005766C4" w:rsidRDefault="00EF59C8" w:rsidP="001F4C6A">
            <w:pPr>
              <w:rPr>
                <w:rFonts w:asciiTheme="minorHAnsi" w:hAnsiTheme="minorHAnsi"/>
                <w:b/>
                <w:bCs/>
                <w:color w:val="000000"/>
                <w:sz w:val="22"/>
                <w:szCs w:val="22"/>
              </w:rPr>
            </w:pPr>
            <w:r w:rsidRPr="005766C4">
              <w:rPr>
                <w:rFonts w:asciiTheme="minorHAnsi" w:hAnsiTheme="minorHAnsi"/>
                <w:b/>
                <w:bCs/>
                <w:color w:val="000000"/>
                <w:sz w:val="22"/>
                <w:szCs w:val="22"/>
              </w:rPr>
              <w:t>ILO/s</w:t>
            </w:r>
          </w:p>
        </w:tc>
        <w:tc>
          <w:tcPr>
            <w:tcW w:w="2977" w:type="dxa"/>
          </w:tcPr>
          <w:p w:rsidR="00EF59C8" w:rsidRPr="005766C4" w:rsidRDefault="00EF59C8" w:rsidP="001F4C6A">
            <w:pPr>
              <w:rPr>
                <w:rFonts w:asciiTheme="minorHAnsi" w:hAnsiTheme="minorHAnsi"/>
                <w:b/>
                <w:bCs/>
                <w:color w:val="000000"/>
                <w:sz w:val="22"/>
                <w:szCs w:val="22"/>
              </w:rPr>
            </w:pPr>
            <w:r w:rsidRPr="005766C4">
              <w:rPr>
                <w:rFonts w:asciiTheme="minorHAnsi" w:hAnsiTheme="minorHAnsi"/>
                <w:b/>
                <w:bCs/>
                <w:color w:val="000000"/>
                <w:sz w:val="22"/>
                <w:szCs w:val="22"/>
              </w:rPr>
              <w:t>Learning Methods</w:t>
            </w:r>
          </w:p>
        </w:tc>
        <w:tc>
          <w:tcPr>
            <w:tcW w:w="2268" w:type="dxa"/>
          </w:tcPr>
          <w:p w:rsidR="00EF59C8" w:rsidRPr="005766C4" w:rsidRDefault="00EF59C8" w:rsidP="005766C4">
            <w:pPr>
              <w:rPr>
                <w:rFonts w:asciiTheme="minorHAnsi" w:hAnsiTheme="minorHAnsi"/>
                <w:b/>
                <w:bCs/>
                <w:color w:val="000000"/>
                <w:sz w:val="22"/>
                <w:szCs w:val="22"/>
              </w:rPr>
            </w:pPr>
            <w:r w:rsidRPr="005766C4">
              <w:rPr>
                <w:rFonts w:asciiTheme="minorHAnsi" w:hAnsiTheme="minorHAnsi"/>
                <w:b/>
                <w:bCs/>
                <w:color w:val="000000"/>
                <w:sz w:val="22"/>
                <w:szCs w:val="22"/>
              </w:rPr>
              <w:t>Evaluation Methods</w:t>
            </w:r>
          </w:p>
          <w:p w:rsidR="00EF59C8" w:rsidRPr="005766C4" w:rsidRDefault="00EF59C8" w:rsidP="005766C4">
            <w:pPr>
              <w:rPr>
                <w:rFonts w:asciiTheme="minorHAnsi" w:hAnsiTheme="minorHAnsi"/>
                <w:b/>
                <w:bCs/>
                <w:color w:val="000000"/>
                <w:sz w:val="22"/>
                <w:szCs w:val="22"/>
              </w:rPr>
            </w:pPr>
          </w:p>
        </w:tc>
      </w:tr>
      <w:tr w:rsidR="00EF59C8" w:rsidRPr="005766C4" w:rsidTr="005766C4">
        <w:tc>
          <w:tcPr>
            <w:tcW w:w="3758" w:type="dxa"/>
          </w:tcPr>
          <w:p w:rsidR="00EF59C8" w:rsidRPr="005766C4" w:rsidRDefault="004F5093" w:rsidP="005766C4">
            <w:pPr>
              <w:ind w:left="532" w:right="34" w:hanging="532"/>
              <w:rPr>
                <w:rFonts w:asciiTheme="minorHAnsi" w:hAnsiTheme="minorHAnsi"/>
                <w:sz w:val="22"/>
                <w:szCs w:val="22"/>
              </w:rPr>
            </w:pPr>
            <w:r w:rsidRPr="005766C4">
              <w:rPr>
                <w:rFonts w:asciiTheme="minorHAnsi" w:hAnsiTheme="minorHAnsi"/>
                <w:sz w:val="22"/>
                <w:szCs w:val="22"/>
              </w:rPr>
              <w:t>A. Knowledge  and Understanding</w:t>
            </w:r>
            <w:r w:rsidR="001264AD" w:rsidRPr="005766C4">
              <w:rPr>
                <w:rFonts w:asciiTheme="minorHAnsi" w:hAnsiTheme="minorHAnsi"/>
                <w:sz w:val="22"/>
                <w:szCs w:val="22"/>
              </w:rPr>
              <w:t xml:space="preserve"> (A1-A</w:t>
            </w:r>
            <w:r w:rsidR="00D05B18" w:rsidRPr="005766C4">
              <w:rPr>
                <w:rFonts w:asciiTheme="minorHAnsi" w:hAnsiTheme="minorHAnsi"/>
                <w:sz w:val="22"/>
                <w:szCs w:val="22"/>
              </w:rPr>
              <w:t>3</w:t>
            </w:r>
            <w:r w:rsidR="001264AD" w:rsidRPr="005766C4">
              <w:rPr>
                <w:rFonts w:asciiTheme="minorHAnsi" w:hAnsiTheme="minorHAnsi"/>
                <w:sz w:val="22"/>
                <w:szCs w:val="22"/>
              </w:rPr>
              <w:t>)</w:t>
            </w:r>
          </w:p>
        </w:tc>
        <w:tc>
          <w:tcPr>
            <w:tcW w:w="2977" w:type="dxa"/>
          </w:tcPr>
          <w:p w:rsidR="00EF59C8" w:rsidRPr="005766C4" w:rsidRDefault="00EF59C8" w:rsidP="005766C4">
            <w:pPr>
              <w:rPr>
                <w:rFonts w:asciiTheme="minorHAnsi" w:hAnsiTheme="minorHAnsi"/>
                <w:sz w:val="22"/>
                <w:szCs w:val="22"/>
              </w:rPr>
            </w:pPr>
            <w:r w:rsidRPr="005766C4">
              <w:rPr>
                <w:rFonts w:asciiTheme="minorHAnsi" w:hAnsiTheme="minorHAnsi"/>
                <w:sz w:val="22"/>
                <w:szCs w:val="22"/>
              </w:rPr>
              <w:t>Lectures and Discussions</w:t>
            </w:r>
          </w:p>
        </w:tc>
        <w:tc>
          <w:tcPr>
            <w:tcW w:w="2268" w:type="dxa"/>
          </w:tcPr>
          <w:p w:rsidR="00EF59C8" w:rsidRPr="005766C4" w:rsidRDefault="00166118" w:rsidP="005766C4">
            <w:pPr>
              <w:rPr>
                <w:rFonts w:asciiTheme="minorHAnsi" w:hAnsiTheme="minorHAnsi"/>
                <w:sz w:val="22"/>
                <w:szCs w:val="22"/>
              </w:rPr>
            </w:pPr>
            <w:r w:rsidRPr="005766C4">
              <w:rPr>
                <w:rFonts w:asciiTheme="minorHAnsi" w:hAnsiTheme="minorHAnsi"/>
                <w:sz w:val="22"/>
                <w:szCs w:val="22"/>
              </w:rPr>
              <w:t>Exams</w:t>
            </w:r>
            <w:r w:rsidR="00683639" w:rsidRPr="005766C4">
              <w:rPr>
                <w:rFonts w:asciiTheme="minorHAnsi" w:hAnsiTheme="minorHAnsi"/>
                <w:sz w:val="22"/>
                <w:szCs w:val="22"/>
              </w:rPr>
              <w:t>.</w:t>
            </w:r>
            <w:r w:rsidR="00EF59C8" w:rsidRPr="005766C4">
              <w:rPr>
                <w:rFonts w:asciiTheme="minorHAnsi" w:hAnsiTheme="minorHAnsi"/>
                <w:sz w:val="22"/>
                <w:szCs w:val="22"/>
              </w:rPr>
              <w:t xml:space="preserve"> </w:t>
            </w:r>
          </w:p>
        </w:tc>
      </w:tr>
      <w:tr w:rsidR="00EF59C8" w:rsidRPr="005766C4" w:rsidTr="005766C4">
        <w:tc>
          <w:tcPr>
            <w:tcW w:w="3758" w:type="dxa"/>
          </w:tcPr>
          <w:p w:rsidR="00EF59C8" w:rsidRPr="005766C4" w:rsidRDefault="004F5093" w:rsidP="005766C4">
            <w:pPr>
              <w:ind w:left="532" w:right="34" w:hanging="532"/>
              <w:rPr>
                <w:rFonts w:asciiTheme="minorHAnsi" w:hAnsiTheme="minorHAnsi"/>
                <w:sz w:val="22"/>
                <w:szCs w:val="22"/>
              </w:rPr>
            </w:pPr>
            <w:r w:rsidRPr="005766C4">
              <w:rPr>
                <w:rFonts w:asciiTheme="minorHAnsi" w:hAnsiTheme="minorHAnsi"/>
                <w:sz w:val="22"/>
                <w:szCs w:val="22"/>
              </w:rPr>
              <w:t>B. Intellectual Analytical and Cognitive Skills</w:t>
            </w:r>
            <w:r w:rsidR="001264AD" w:rsidRPr="005766C4">
              <w:rPr>
                <w:rFonts w:asciiTheme="minorHAnsi" w:hAnsiTheme="minorHAnsi"/>
                <w:sz w:val="22"/>
                <w:szCs w:val="22"/>
              </w:rPr>
              <w:t xml:space="preserve"> (B1-B</w:t>
            </w:r>
            <w:r w:rsidR="005A7044" w:rsidRPr="005766C4">
              <w:rPr>
                <w:rFonts w:asciiTheme="minorHAnsi" w:hAnsiTheme="minorHAnsi"/>
                <w:sz w:val="22"/>
                <w:szCs w:val="22"/>
              </w:rPr>
              <w:t>3</w:t>
            </w:r>
            <w:r w:rsidR="001264AD" w:rsidRPr="005766C4">
              <w:rPr>
                <w:rFonts w:asciiTheme="minorHAnsi" w:hAnsiTheme="minorHAnsi"/>
                <w:sz w:val="22"/>
                <w:szCs w:val="22"/>
              </w:rPr>
              <w:t>)</w:t>
            </w:r>
          </w:p>
        </w:tc>
        <w:tc>
          <w:tcPr>
            <w:tcW w:w="2977" w:type="dxa"/>
          </w:tcPr>
          <w:p w:rsidR="00EF59C8" w:rsidRPr="005766C4" w:rsidRDefault="00BB3DD1" w:rsidP="005766C4">
            <w:pPr>
              <w:rPr>
                <w:rFonts w:asciiTheme="minorHAnsi" w:hAnsiTheme="minorHAnsi"/>
                <w:sz w:val="22"/>
                <w:szCs w:val="22"/>
              </w:rPr>
            </w:pPr>
            <w:r w:rsidRPr="005766C4">
              <w:rPr>
                <w:rFonts w:asciiTheme="minorHAnsi" w:hAnsiTheme="minorHAnsi"/>
                <w:sz w:val="22"/>
                <w:szCs w:val="22"/>
              </w:rPr>
              <w:t>Lectures and Discussions</w:t>
            </w:r>
          </w:p>
        </w:tc>
        <w:tc>
          <w:tcPr>
            <w:tcW w:w="2268" w:type="dxa"/>
          </w:tcPr>
          <w:p w:rsidR="00EF59C8" w:rsidRPr="005766C4" w:rsidRDefault="00192E59" w:rsidP="005766C4">
            <w:pPr>
              <w:rPr>
                <w:rFonts w:asciiTheme="minorHAnsi" w:hAnsiTheme="minorHAnsi"/>
                <w:b/>
                <w:bCs/>
                <w:sz w:val="22"/>
                <w:szCs w:val="22"/>
              </w:rPr>
            </w:pPr>
            <w:r w:rsidRPr="005766C4">
              <w:rPr>
                <w:rFonts w:asciiTheme="minorHAnsi" w:hAnsiTheme="minorHAnsi"/>
                <w:sz w:val="22"/>
                <w:szCs w:val="22"/>
              </w:rPr>
              <w:t>Exam</w:t>
            </w:r>
            <w:r w:rsidR="00166118" w:rsidRPr="005766C4">
              <w:rPr>
                <w:rFonts w:asciiTheme="minorHAnsi" w:hAnsiTheme="minorHAnsi"/>
                <w:sz w:val="22"/>
                <w:szCs w:val="22"/>
              </w:rPr>
              <w:t xml:space="preserve">s </w:t>
            </w:r>
            <w:r w:rsidR="00683639" w:rsidRPr="005766C4">
              <w:rPr>
                <w:rFonts w:asciiTheme="minorHAnsi" w:hAnsiTheme="minorHAnsi"/>
                <w:sz w:val="22"/>
                <w:szCs w:val="22"/>
              </w:rPr>
              <w:t xml:space="preserve">and </w:t>
            </w:r>
            <w:r w:rsidR="00166118" w:rsidRPr="005766C4">
              <w:rPr>
                <w:rFonts w:asciiTheme="minorHAnsi" w:hAnsiTheme="minorHAnsi"/>
                <w:sz w:val="22"/>
                <w:szCs w:val="22"/>
              </w:rPr>
              <w:t>project</w:t>
            </w:r>
            <w:r w:rsidR="00683639" w:rsidRPr="005766C4">
              <w:rPr>
                <w:rFonts w:asciiTheme="minorHAnsi" w:hAnsiTheme="minorHAnsi"/>
                <w:sz w:val="22"/>
                <w:szCs w:val="22"/>
              </w:rPr>
              <w:t>.</w:t>
            </w:r>
          </w:p>
        </w:tc>
      </w:tr>
      <w:tr w:rsidR="00EF59C8" w:rsidRPr="005766C4" w:rsidTr="005766C4">
        <w:tc>
          <w:tcPr>
            <w:tcW w:w="3758" w:type="dxa"/>
          </w:tcPr>
          <w:p w:rsidR="00EF59C8" w:rsidRPr="005766C4" w:rsidRDefault="004F5093" w:rsidP="005766C4">
            <w:pPr>
              <w:ind w:left="532" w:right="34" w:hanging="532"/>
              <w:rPr>
                <w:rFonts w:asciiTheme="minorHAnsi" w:hAnsiTheme="minorHAnsi"/>
                <w:sz w:val="22"/>
                <w:szCs w:val="22"/>
              </w:rPr>
            </w:pPr>
            <w:r w:rsidRPr="005766C4">
              <w:rPr>
                <w:rFonts w:asciiTheme="minorHAnsi" w:hAnsiTheme="minorHAnsi"/>
                <w:sz w:val="22"/>
                <w:szCs w:val="22"/>
              </w:rPr>
              <w:t>C. Subject Specific Skills</w:t>
            </w:r>
            <w:r w:rsidR="001264AD" w:rsidRPr="005766C4">
              <w:rPr>
                <w:rFonts w:asciiTheme="minorHAnsi" w:hAnsiTheme="minorHAnsi"/>
                <w:sz w:val="22"/>
                <w:szCs w:val="22"/>
              </w:rPr>
              <w:t xml:space="preserve"> (C1-C</w:t>
            </w:r>
            <w:r w:rsidR="00445BD0" w:rsidRPr="005766C4">
              <w:rPr>
                <w:rFonts w:asciiTheme="minorHAnsi" w:hAnsiTheme="minorHAnsi"/>
                <w:sz w:val="22"/>
                <w:szCs w:val="22"/>
              </w:rPr>
              <w:t>4</w:t>
            </w:r>
            <w:r w:rsidR="001264AD" w:rsidRPr="005766C4">
              <w:rPr>
                <w:rFonts w:asciiTheme="minorHAnsi" w:hAnsiTheme="minorHAnsi"/>
                <w:sz w:val="22"/>
                <w:szCs w:val="22"/>
              </w:rPr>
              <w:t>)</w:t>
            </w:r>
          </w:p>
        </w:tc>
        <w:tc>
          <w:tcPr>
            <w:tcW w:w="2977" w:type="dxa"/>
          </w:tcPr>
          <w:p w:rsidR="00EF59C8" w:rsidRPr="005766C4" w:rsidRDefault="00BB3DD1" w:rsidP="005766C4">
            <w:pPr>
              <w:rPr>
                <w:rFonts w:asciiTheme="minorHAnsi" w:hAnsiTheme="minorHAnsi"/>
                <w:sz w:val="22"/>
                <w:szCs w:val="22"/>
              </w:rPr>
            </w:pPr>
            <w:r w:rsidRPr="005766C4">
              <w:rPr>
                <w:rFonts w:asciiTheme="minorHAnsi" w:hAnsiTheme="minorHAnsi"/>
                <w:sz w:val="22"/>
                <w:szCs w:val="22"/>
              </w:rPr>
              <w:t>Lectures and Discussions</w:t>
            </w:r>
          </w:p>
        </w:tc>
        <w:tc>
          <w:tcPr>
            <w:tcW w:w="2268" w:type="dxa"/>
          </w:tcPr>
          <w:p w:rsidR="00EF59C8" w:rsidRPr="005766C4" w:rsidRDefault="00166118" w:rsidP="005766C4">
            <w:pPr>
              <w:rPr>
                <w:rFonts w:asciiTheme="minorHAnsi" w:hAnsiTheme="minorHAnsi"/>
                <w:b/>
                <w:bCs/>
                <w:sz w:val="22"/>
                <w:szCs w:val="22"/>
              </w:rPr>
            </w:pPr>
            <w:r w:rsidRPr="005766C4">
              <w:rPr>
                <w:rFonts w:asciiTheme="minorHAnsi" w:hAnsiTheme="minorHAnsi"/>
                <w:sz w:val="22"/>
                <w:szCs w:val="22"/>
              </w:rPr>
              <w:t>Project and presentation.</w:t>
            </w:r>
          </w:p>
        </w:tc>
      </w:tr>
      <w:tr w:rsidR="004F5093" w:rsidRPr="005766C4" w:rsidTr="005766C4">
        <w:tc>
          <w:tcPr>
            <w:tcW w:w="3758" w:type="dxa"/>
          </w:tcPr>
          <w:p w:rsidR="004F5093" w:rsidRPr="005766C4" w:rsidRDefault="004F5093" w:rsidP="005766C4">
            <w:pPr>
              <w:ind w:left="532" w:right="34" w:hanging="532"/>
              <w:rPr>
                <w:rFonts w:asciiTheme="minorHAnsi" w:hAnsiTheme="minorHAnsi"/>
                <w:sz w:val="22"/>
                <w:szCs w:val="22"/>
              </w:rPr>
            </w:pPr>
            <w:r w:rsidRPr="005766C4">
              <w:rPr>
                <w:rFonts w:asciiTheme="minorHAnsi" w:hAnsiTheme="minorHAnsi"/>
                <w:sz w:val="22"/>
                <w:szCs w:val="22"/>
              </w:rPr>
              <w:t>D.</w:t>
            </w:r>
            <w:r w:rsidR="005A7044" w:rsidRPr="005766C4">
              <w:rPr>
                <w:rFonts w:asciiTheme="minorHAnsi" w:hAnsiTheme="minorHAnsi"/>
                <w:sz w:val="22"/>
                <w:szCs w:val="22"/>
              </w:rPr>
              <w:t xml:space="preserve"> </w:t>
            </w:r>
            <w:r w:rsidRPr="005766C4">
              <w:rPr>
                <w:rFonts w:asciiTheme="minorHAnsi" w:hAnsiTheme="minorHAnsi"/>
                <w:sz w:val="22"/>
                <w:szCs w:val="22"/>
              </w:rPr>
              <w:t>Transferable Key Skills</w:t>
            </w:r>
            <w:r w:rsidR="001264AD" w:rsidRPr="005766C4">
              <w:rPr>
                <w:rFonts w:asciiTheme="minorHAnsi" w:hAnsiTheme="minorHAnsi"/>
                <w:sz w:val="22"/>
                <w:szCs w:val="22"/>
              </w:rPr>
              <w:t xml:space="preserve"> (D1-D</w:t>
            </w:r>
            <w:r w:rsidR="00445BD0" w:rsidRPr="005766C4">
              <w:rPr>
                <w:rFonts w:asciiTheme="minorHAnsi" w:hAnsiTheme="minorHAnsi"/>
                <w:sz w:val="22"/>
                <w:szCs w:val="22"/>
              </w:rPr>
              <w:t>3</w:t>
            </w:r>
            <w:r w:rsidR="001264AD" w:rsidRPr="005766C4">
              <w:rPr>
                <w:rFonts w:asciiTheme="minorHAnsi" w:hAnsiTheme="minorHAnsi"/>
                <w:sz w:val="22"/>
                <w:szCs w:val="22"/>
              </w:rPr>
              <w:t>)</w:t>
            </w:r>
          </w:p>
        </w:tc>
        <w:tc>
          <w:tcPr>
            <w:tcW w:w="2977" w:type="dxa"/>
          </w:tcPr>
          <w:p w:rsidR="004F5093" w:rsidRPr="005766C4" w:rsidRDefault="00683639" w:rsidP="005766C4">
            <w:pPr>
              <w:rPr>
                <w:rFonts w:asciiTheme="minorHAnsi" w:hAnsiTheme="minorHAnsi"/>
                <w:sz w:val="22"/>
                <w:szCs w:val="22"/>
              </w:rPr>
            </w:pPr>
            <w:r w:rsidRPr="005766C4">
              <w:rPr>
                <w:rFonts w:asciiTheme="minorHAnsi" w:hAnsiTheme="minorHAnsi"/>
                <w:sz w:val="22"/>
                <w:szCs w:val="22"/>
              </w:rPr>
              <w:t>Lectures and Discussions</w:t>
            </w:r>
          </w:p>
        </w:tc>
        <w:tc>
          <w:tcPr>
            <w:tcW w:w="2268" w:type="dxa"/>
          </w:tcPr>
          <w:p w:rsidR="004F5093" w:rsidRPr="005766C4" w:rsidRDefault="00166118" w:rsidP="005766C4">
            <w:pPr>
              <w:rPr>
                <w:rFonts w:asciiTheme="minorHAnsi" w:hAnsiTheme="minorHAnsi"/>
                <w:sz w:val="22"/>
                <w:szCs w:val="22"/>
              </w:rPr>
            </w:pPr>
            <w:r w:rsidRPr="005766C4">
              <w:rPr>
                <w:rFonts w:asciiTheme="minorHAnsi" w:hAnsiTheme="minorHAnsi"/>
                <w:sz w:val="22"/>
                <w:szCs w:val="22"/>
              </w:rPr>
              <w:t xml:space="preserve">Project and </w:t>
            </w:r>
            <w:r w:rsidRPr="005766C4">
              <w:rPr>
                <w:rFonts w:asciiTheme="minorHAnsi" w:hAnsiTheme="minorHAnsi"/>
                <w:sz w:val="22"/>
                <w:szCs w:val="22"/>
              </w:rPr>
              <w:lastRenderedPageBreak/>
              <w:t>presentation.</w:t>
            </w:r>
          </w:p>
        </w:tc>
      </w:tr>
    </w:tbl>
    <w:p w:rsidR="00C951BF" w:rsidRDefault="00C951BF" w:rsidP="00427487">
      <w:pPr>
        <w:jc w:val="both"/>
        <w:rPr>
          <w:b/>
          <w:bCs/>
          <w:u w:val="single"/>
          <w:lang w:bidi="ar-JO"/>
        </w:rPr>
      </w:pPr>
    </w:p>
    <w:p w:rsidR="00EF59C8" w:rsidRPr="00683639" w:rsidRDefault="00EF59C8" w:rsidP="00427487">
      <w:pPr>
        <w:jc w:val="both"/>
      </w:pPr>
      <w:r w:rsidRPr="00683639">
        <w:rPr>
          <w:b/>
          <w:bCs/>
          <w:u w:val="single"/>
          <w:lang w:bidi="ar-JO"/>
        </w:rPr>
        <w:t>Course Contents</w:t>
      </w:r>
    </w:p>
    <w:tbl>
      <w:tblPr>
        <w:tblW w:w="52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
        <w:gridCol w:w="3682"/>
        <w:gridCol w:w="3063"/>
        <w:gridCol w:w="1801"/>
      </w:tblGrid>
      <w:tr w:rsidR="00FB6A33" w:rsidRPr="00B63CD2" w:rsidTr="00AC131F">
        <w:trPr>
          <w:jc w:val="center"/>
        </w:trPr>
        <w:tc>
          <w:tcPr>
            <w:tcW w:w="416" w:type="pct"/>
          </w:tcPr>
          <w:p w:rsidR="00FB6A33" w:rsidRPr="00B63CD2" w:rsidRDefault="00FB6A33" w:rsidP="00B63CD2">
            <w:pPr>
              <w:jc w:val="center"/>
              <w:rPr>
                <w:b/>
                <w:bCs/>
                <w:i/>
                <w:iCs/>
                <w:sz w:val="20"/>
                <w:szCs w:val="20"/>
              </w:rPr>
            </w:pPr>
            <w:r w:rsidRPr="00B63CD2">
              <w:rPr>
                <w:b/>
                <w:bCs/>
                <w:i/>
                <w:iCs/>
                <w:sz w:val="20"/>
                <w:szCs w:val="20"/>
              </w:rPr>
              <w:t>WEEK</w:t>
            </w:r>
          </w:p>
        </w:tc>
        <w:tc>
          <w:tcPr>
            <w:tcW w:w="1974" w:type="pct"/>
          </w:tcPr>
          <w:p w:rsidR="00FB6A33" w:rsidRPr="00B63CD2" w:rsidRDefault="00FB6A33" w:rsidP="00B63CD2">
            <w:pPr>
              <w:jc w:val="center"/>
              <w:rPr>
                <w:b/>
                <w:bCs/>
                <w:i/>
                <w:iCs/>
                <w:sz w:val="20"/>
                <w:szCs w:val="20"/>
              </w:rPr>
            </w:pPr>
            <w:r w:rsidRPr="00B63CD2">
              <w:rPr>
                <w:b/>
                <w:bCs/>
                <w:i/>
                <w:iCs/>
                <w:sz w:val="20"/>
                <w:szCs w:val="20"/>
              </w:rPr>
              <w:t>SUBJECT</w:t>
            </w:r>
          </w:p>
        </w:tc>
        <w:tc>
          <w:tcPr>
            <w:tcW w:w="1643" w:type="pct"/>
          </w:tcPr>
          <w:p w:rsidR="00FB6A33" w:rsidRPr="00B63CD2" w:rsidRDefault="00FB6A33" w:rsidP="00B63CD2">
            <w:pPr>
              <w:rPr>
                <w:b/>
                <w:bCs/>
                <w:sz w:val="20"/>
                <w:szCs w:val="20"/>
              </w:rPr>
            </w:pPr>
            <w:r w:rsidRPr="00B63CD2">
              <w:rPr>
                <w:b/>
                <w:bCs/>
                <w:sz w:val="20"/>
                <w:szCs w:val="20"/>
              </w:rPr>
              <w:t>Sources</w:t>
            </w:r>
          </w:p>
        </w:tc>
        <w:tc>
          <w:tcPr>
            <w:tcW w:w="968" w:type="pct"/>
          </w:tcPr>
          <w:p w:rsidR="00FB6A33" w:rsidRPr="00B63CD2" w:rsidRDefault="00FB6A33" w:rsidP="00B63CD2">
            <w:pPr>
              <w:rPr>
                <w:b/>
                <w:bCs/>
                <w:sz w:val="20"/>
                <w:szCs w:val="20"/>
              </w:rPr>
            </w:pPr>
            <w:r w:rsidRPr="00B63CD2">
              <w:rPr>
                <w:b/>
                <w:bCs/>
                <w:sz w:val="20"/>
                <w:szCs w:val="20"/>
              </w:rPr>
              <w:t>ILOs</w:t>
            </w:r>
          </w:p>
        </w:tc>
      </w:tr>
      <w:tr w:rsidR="00902FEF" w:rsidRPr="00B63CD2" w:rsidTr="00AC131F">
        <w:trPr>
          <w:jc w:val="center"/>
        </w:trPr>
        <w:tc>
          <w:tcPr>
            <w:tcW w:w="416" w:type="pct"/>
          </w:tcPr>
          <w:p w:rsidR="00902FEF" w:rsidRPr="0051018A" w:rsidRDefault="00902FEF" w:rsidP="00F32C4A">
            <w:pPr>
              <w:jc w:val="center"/>
              <w:rPr>
                <w:rFonts w:asciiTheme="minorHAnsi" w:hAnsiTheme="minorHAnsi"/>
                <w:b/>
                <w:bCs/>
                <w:i/>
                <w:iCs/>
                <w:sz w:val="22"/>
                <w:szCs w:val="22"/>
              </w:rPr>
            </w:pPr>
            <w:r w:rsidRPr="0051018A">
              <w:rPr>
                <w:rFonts w:asciiTheme="minorHAnsi" w:hAnsiTheme="minorHAnsi"/>
                <w:b/>
                <w:bCs/>
                <w:i/>
                <w:iCs/>
                <w:sz w:val="22"/>
                <w:szCs w:val="22"/>
              </w:rPr>
              <w:t xml:space="preserve">1 </w:t>
            </w:r>
          </w:p>
        </w:tc>
        <w:tc>
          <w:tcPr>
            <w:tcW w:w="1974" w:type="pct"/>
          </w:tcPr>
          <w:p w:rsidR="00902FEF" w:rsidRPr="0051018A" w:rsidRDefault="00902FEF" w:rsidP="00EA1C7F">
            <w:pPr>
              <w:snapToGrid w:val="0"/>
              <w:rPr>
                <w:rFonts w:asciiTheme="minorHAnsi" w:hAnsiTheme="minorHAnsi"/>
                <w:b/>
                <w:bCs/>
                <w:sz w:val="22"/>
                <w:szCs w:val="22"/>
              </w:rPr>
            </w:pPr>
            <w:r w:rsidRPr="0051018A">
              <w:rPr>
                <w:rFonts w:asciiTheme="minorHAnsi" w:hAnsiTheme="minorHAnsi"/>
                <w:b/>
                <w:bCs/>
                <w:sz w:val="22"/>
                <w:szCs w:val="22"/>
              </w:rPr>
              <w:t>Introduction</w:t>
            </w:r>
          </w:p>
        </w:tc>
        <w:tc>
          <w:tcPr>
            <w:tcW w:w="1643" w:type="pct"/>
          </w:tcPr>
          <w:p w:rsidR="00902FEF" w:rsidRPr="0051018A" w:rsidRDefault="009E719F" w:rsidP="00B63CD2">
            <w:pPr>
              <w:jc w:val="both"/>
              <w:rPr>
                <w:rFonts w:asciiTheme="minorHAnsi" w:hAnsiTheme="minorHAnsi"/>
                <w:sz w:val="22"/>
                <w:szCs w:val="22"/>
              </w:rPr>
            </w:pPr>
            <w:r w:rsidRPr="0051018A">
              <w:rPr>
                <w:rFonts w:asciiTheme="minorHAnsi" w:hAnsiTheme="minorHAnsi"/>
                <w:sz w:val="22"/>
                <w:szCs w:val="22"/>
              </w:rPr>
              <w:t xml:space="preserve">Overview </w:t>
            </w:r>
            <w:r w:rsidR="00631BFA" w:rsidRPr="0051018A">
              <w:rPr>
                <w:rFonts w:asciiTheme="minorHAnsi" w:hAnsiTheme="minorHAnsi"/>
                <w:sz w:val="22"/>
                <w:szCs w:val="22"/>
              </w:rPr>
              <w:t xml:space="preserve">of environmental Economies </w:t>
            </w:r>
          </w:p>
        </w:tc>
        <w:tc>
          <w:tcPr>
            <w:tcW w:w="968" w:type="pct"/>
          </w:tcPr>
          <w:p w:rsidR="00902FEF" w:rsidRPr="00B63CD2" w:rsidRDefault="00902FEF" w:rsidP="00B63CD2">
            <w:pPr>
              <w:rPr>
                <w:b/>
                <w:bCs/>
                <w:sz w:val="20"/>
                <w:szCs w:val="20"/>
              </w:rPr>
            </w:pPr>
            <w:r w:rsidRPr="00B63CD2">
              <w:rPr>
                <w:b/>
                <w:bCs/>
                <w:sz w:val="20"/>
                <w:szCs w:val="20"/>
              </w:rPr>
              <w:t>A-1</w:t>
            </w:r>
          </w:p>
        </w:tc>
      </w:tr>
      <w:tr w:rsidR="00902FEF" w:rsidRPr="00B63CD2" w:rsidTr="00AC131F">
        <w:trPr>
          <w:jc w:val="center"/>
        </w:trPr>
        <w:tc>
          <w:tcPr>
            <w:tcW w:w="416" w:type="pct"/>
          </w:tcPr>
          <w:p w:rsidR="00902FEF" w:rsidRPr="0051018A" w:rsidRDefault="00902FEF" w:rsidP="00097256">
            <w:pPr>
              <w:jc w:val="center"/>
              <w:rPr>
                <w:rFonts w:asciiTheme="minorHAnsi" w:hAnsiTheme="minorHAnsi"/>
                <w:b/>
                <w:bCs/>
                <w:i/>
                <w:iCs/>
                <w:sz w:val="22"/>
                <w:szCs w:val="22"/>
              </w:rPr>
            </w:pPr>
            <w:r w:rsidRPr="0051018A">
              <w:rPr>
                <w:rFonts w:asciiTheme="minorHAnsi" w:hAnsiTheme="minorHAnsi"/>
                <w:b/>
                <w:bCs/>
                <w:i/>
                <w:iCs/>
                <w:sz w:val="22"/>
                <w:szCs w:val="22"/>
              </w:rPr>
              <w:t>2</w:t>
            </w:r>
          </w:p>
        </w:tc>
        <w:tc>
          <w:tcPr>
            <w:tcW w:w="1974" w:type="pct"/>
          </w:tcPr>
          <w:p w:rsidR="00902FEF" w:rsidRPr="0051018A" w:rsidRDefault="004663BB" w:rsidP="007640B4">
            <w:pPr>
              <w:autoSpaceDE w:val="0"/>
              <w:autoSpaceDN w:val="0"/>
              <w:adjustRightInd w:val="0"/>
              <w:rPr>
                <w:rFonts w:asciiTheme="minorHAnsi" w:hAnsiTheme="minorHAnsi"/>
                <w:b/>
                <w:bCs/>
                <w:sz w:val="22"/>
                <w:szCs w:val="22"/>
              </w:rPr>
            </w:pPr>
            <w:r w:rsidRPr="0051018A">
              <w:rPr>
                <w:rFonts w:asciiTheme="minorHAnsi" w:hAnsiTheme="minorHAnsi" w:cs="TimesNewRomanPS-BoldMT"/>
                <w:b/>
                <w:bCs/>
                <w:sz w:val="22"/>
                <w:szCs w:val="22"/>
              </w:rPr>
              <w:t>Economic and</w:t>
            </w:r>
            <w:r w:rsidR="007640B4" w:rsidRPr="0051018A">
              <w:rPr>
                <w:rFonts w:asciiTheme="minorHAnsi" w:hAnsiTheme="minorHAnsi" w:cs="TimesNewRomanPS-BoldMT"/>
                <w:b/>
                <w:bCs/>
                <w:sz w:val="22"/>
                <w:szCs w:val="22"/>
              </w:rPr>
              <w:t xml:space="preserve"> </w:t>
            </w:r>
            <w:r w:rsidRPr="0051018A">
              <w:rPr>
                <w:rFonts w:asciiTheme="minorHAnsi" w:hAnsiTheme="minorHAnsi" w:cs="TimesNewRomanPS-BoldMT"/>
                <w:b/>
                <w:bCs/>
                <w:sz w:val="22"/>
                <w:szCs w:val="22"/>
              </w:rPr>
              <w:t>Environmental Systems</w:t>
            </w:r>
          </w:p>
        </w:tc>
        <w:tc>
          <w:tcPr>
            <w:tcW w:w="1643" w:type="pct"/>
          </w:tcPr>
          <w:p w:rsidR="00902FEF" w:rsidRPr="0051018A" w:rsidRDefault="004663BB" w:rsidP="004663BB">
            <w:pPr>
              <w:autoSpaceDE w:val="0"/>
              <w:autoSpaceDN w:val="0"/>
              <w:adjustRightInd w:val="0"/>
              <w:rPr>
                <w:rFonts w:asciiTheme="minorHAnsi" w:hAnsiTheme="minorHAnsi"/>
                <w:sz w:val="22"/>
                <w:szCs w:val="22"/>
              </w:rPr>
            </w:pPr>
            <w:r w:rsidRPr="0051018A">
              <w:rPr>
                <w:rFonts w:asciiTheme="minorHAnsi" w:hAnsiTheme="minorHAnsi" w:cs="TimesNewRomanPSMT"/>
                <w:sz w:val="22"/>
                <w:szCs w:val="22"/>
              </w:rPr>
              <w:t xml:space="preserve">Nick Hanley, Jason F. </w:t>
            </w:r>
            <w:proofErr w:type="spellStart"/>
            <w:r w:rsidRPr="0051018A">
              <w:rPr>
                <w:rFonts w:asciiTheme="minorHAnsi" w:hAnsiTheme="minorHAnsi" w:cs="TimesNewRomanPSMT"/>
                <w:sz w:val="22"/>
                <w:szCs w:val="22"/>
              </w:rPr>
              <w:t>Shogren</w:t>
            </w:r>
            <w:proofErr w:type="spellEnd"/>
            <w:r w:rsidRPr="0051018A">
              <w:rPr>
                <w:rFonts w:asciiTheme="minorHAnsi" w:hAnsiTheme="minorHAnsi" w:cs="TimesNewRomanPSMT"/>
                <w:sz w:val="22"/>
                <w:szCs w:val="22"/>
              </w:rPr>
              <w:t xml:space="preserve">, and Ben White, (2001). </w:t>
            </w:r>
            <w:r w:rsidRPr="0051018A">
              <w:rPr>
                <w:rFonts w:asciiTheme="minorHAnsi" w:hAnsiTheme="minorHAnsi" w:cs="TimesNewRomanPS-ItalicMT"/>
                <w:sz w:val="22"/>
                <w:szCs w:val="22"/>
              </w:rPr>
              <w:t>Introduction to Environmental Economics</w:t>
            </w:r>
            <w:r w:rsidRPr="0051018A">
              <w:rPr>
                <w:rFonts w:asciiTheme="minorHAnsi" w:hAnsiTheme="minorHAnsi" w:cs="TimesNewRomanPSMT"/>
                <w:sz w:val="22"/>
                <w:szCs w:val="22"/>
              </w:rPr>
              <w:t>, Oxford Press, 2001 (hereafter referred to as “Textbook”), chapter 1</w:t>
            </w:r>
            <w:proofErr w:type="gramStart"/>
            <w:r w:rsidRPr="0051018A">
              <w:rPr>
                <w:rFonts w:asciiTheme="minorHAnsi" w:hAnsiTheme="minorHAnsi" w:cs="TimesNewRomanPSMT"/>
                <w:sz w:val="22"/>
                <w:szCs w:val="22"/>
              </w:rPr>
              <w:t>.</w:t>
            </w:r>
            <w:r w:rsidR="003B2816" w:rsidRPr="0051018A">
              <w:rPr>
                <w:rFonts w:asciiTheme="minorHAnsi" w:hAnsiTheme="minorHAnsi" w:cs="Traditional Arabic"/>
                <w:spacing w:val="-2"/>
                <w:sz w:val="22"/>
                <w:szCs w:val="22"/>
              </w:rPr>
              <w:t>.</w:t>
            </w:r>
            <w:proofErr w:type="gramEnd"/>
          </w:p>
        </w:tc>
        <w:tc>
          <w:tcPr>
            <w:tcW w:w="968" w:type="pct"/>
          </w:tcPr>
          <w:p w:rsidR="00902FEF" w:rsidRPr="00B63CD2" w:rsidRDefault="00902FEF" w:rsidP="00B63CD2">
            <w:pPr>
              <w:rPr>
                <w:b/>
                <w:bCs/>
                <w:sz w:val="20"/>
                <w:szCs w:val="20"/>
              </w:rPr>
            </w:pPr>
            <w:r>
              <w:rPr>
                <w:b/>
                <w:bCs/>
                <w:sz w:val="20"/>
                <w:szCs w:val="20"/>
              </w:rPr>
              <w:t>A</w:t>
            </w:r>
            <w:r w:rsidRPr="00B63CD2">
              <w:rPr>
                <w:b/>
                <w:bCs/>
                <w:sz w:val="20"/>
                <w:szCs w:val="20"/>
              </w:rPr>
              <w:t>-2</w:t>
            </w:r>
            <w:r w:rsidR="00083202">
              <w:rPr>
                <w:b/>
                <w:bCs/>
                <w:sz w:val="20"/>
                <w:szCs w:val="20"/>
              </w:rPr>
              <w:t>, A-3, A-4</w:t>
            </w:r>
          </w:p>
          <w:p w:rsidR="00902FEF" w:rsidRPr="00B63CD2" w:rsidRDefault="00902FEF" w:rsidP="00B63CD2">
            <w:pPr>
              <w:rPr>
                <w:b/>
                <w:bCs/>
                <w:sz w:val="20"/>
                <w:szCs w:val="20"/>
              </w:rPr>
            </w:pPr>
            <w:r w:rsidRPr="00B63CD2">
              <w:rPr>
                <w:b/>
                <w:bCs/>
                <w:sz w:val="20"/>
                <w:szCs w:val="20"/>
              </w:rPr>
              <w:t>D-1</w:t>
            </w:r>
          </w:p>
        </w:tc>
      </w:tr>
      <w:tr w:rsidR="00902FEF" w:rsidRPr="00B63CD2" w:rsidTr="00AC131F">
        <w:trPr>
          <w:trHeight w:val="634"/>
          <w:jc w:val="center"/>
        </w:trPr>
        <w:tc>
          <w:tcPr>
            <w:tcW w:w="416" w:type="pct"/>
          </w:tcPr>
          <w:p w:rsidR="00902FEF" w:rsidRPr="0051018A" w:rsidRDefault="00097256" w:rsidP="004663BB">
            <w:pPr>
              <w:jc w:val="center"/>
              <w:rPr>
                <w:rFonts w:asciiTheme="minorHAnsi" w:hAnsiTheme="minorHAnsi"/>
                <w:b/>
                <w:bCs/>
                <w:i/>
                <w:iCs/>
                <w:sz w:val="22"/>
                <w:szCs w:val="22"/>
              </w:rPr>
            </w:pPr>
            <w:r w:rsidRPr="0051018A">
              <w:rPr>
                <w:rFonts w:asciiTheme="minorHAnsi" w:hAnsiTheme="minorHAnsi"/>
                <w:b/>
                <w:bCs/>
                <w:i/>
                <w:iCs/>
                <w:sz w:val="22"/>
                <w:szCs w:val="22"/>
              </w:rPr>
              <w:t>3</w:t>
            </w:r>
            <w:r w:rsidR="004663BB" w:rsidRPr="0051018A">
              <w:rPr>
                <w:rFonts w:asciiTheme="minorHAnsi" w:hAnsiTheme="minorHAnsi"/>
                <w:b/>
                <w:bCs/>
                <w:i/>
                <w:iCs/>
                <w:sz w:val="22"/>
                <w:szCs w:val="22"/>
              </w:rPr>
              <w:t>&amp;</w:t>
            </w:r>
            <w:r w:rsidRPr="0051018A">
              <w:rPr>
                <w:rFonts w:asciiTheme="minorHAnsi" w:hAnsiTheme="minorHAnsi"/>
                <w:b/>
                <w:bCs/>
                <w:i/>
                <w:iCs/>
                <w:sz w:val="22"/>
                <w:szCs w:val="22"/>
              </w:rPr>
              <w:t>4</w:t>
            </w:r>
            <w:r w:rsidR="00902FEF" w:rsidRPr="0051018A">
              <w:rPr>
                <w:rFonts w:asciiTheme="minorHAnsi" w:hAnsiTheme="minorHAnsi"/>
                <w:b/>
                <w:bCs/>
                <w:i/>
                <w:iCs/>
                <w:sz w:val="22"/>
                <w:szCs w:val="22"/>
              </w:rPr>
              <w:t xml:space="preserve"> </w:t>
            </w:r>
          </w:p>
        </w:tc>
        <w:tc>
          <w:tcPr>
            <w:tcW w:w="1974" w:type="pct"/>
          </w:tcPr>
          <w:p w:rsidR="00902FEF" w:rsidRPr="0051018A" w:rsidRDefault="004663BB" w:rsidP="007640B4">
            <w:pPr>
              <w:autoSpaceDE w:val="0"/>
              <w:autoSpaceDN w:val="0"/>
              <w:adjustRightInd w:val="0"/>
              <w:rPr>
                <w:rFonts w:asciiTheme="minorHAnsi" w:hAnsiTheme="minorHAnsi"/>
                <w:b/>
                <w:bCs/>
                <w:sz w:val="22"/>
                <w:szCs w:val="22"/>
              </w:rPr>
            </w:pPr>
            <w:r w:rsidRPr="0051018A">
              <w:rPr>
                <w:rFonts w:asciiTheme="minorHAnsi" w:hAnsiTheme="minorHAnsi" w:cs="TimesNewRomanPS-BoldMT"/>
                <w:b/>
                <w:bCs/>
                <w:sz w:val="22"/>
                <w:szCs w:val="22"/>
              </w:rPr>
              <w:t>Markets, Property</w:t>
            </w:r>
            <w:r w:rsidR="007640B4" w:rsidRPr="0051018A">
              <w:rPr>
                <w:rFonts w:asciiTheme="minorHAnsi" w:hAnsiTheme="minorHAnsi" w:cs="TimesNewRomanPS-BoldMT"/>
                <w:b/>
                <w:bCs/>
                <w:sz w:val="22"/>
                <w:szCs w:val="22"/>
              </w:rPr>
              <w:t xml:space="preserve"> </w:t>
            </w:r>
            <w:r w:rsidRPr="0051018A">
              <w:rPr>
                <w:rFonts w:asciiTheme="minorHAnsi" w:hAnsiTheme="minorHAnsi" w:cs="TimesNewRomanPS-BoldMT"/>
                <w:b/>
                <w:bCs/>
                <w:sz w:val="22"/>
                <w:szCs w:val="22"/>
              </w:rPr>
              <w:t>Rights and Externalities</w:t>
            </w:r>
          </w:p>
        </w:tc>
        <w:tc>
          <w:tcPr>
            <w:tcW w:w="1643" w:type="pct"/>
          </w:tcPr>
          <w:p w:rsidR="004663BB" w:rsidRPr="0051018A" w:rsidRDefault="004663BB" w:rsidP="004663BB">
            <w:pPr>
              <w:autoSpaceDE w:val="0"/>
              <w:autoSpaceDN w:val="0"/>
              <w:adjustRightInd w:val="0"/>
              <w:rPr>
                <w:rFonts w:asciiTheme="minorHAnsi" w:hAnsiTheme="minorHAnsi" w:cs="TimesNewRomanPSMT"/>
                <w:sz w:val="22"/>
                <w:szCs w:val="22"/>
              </w:rPr>
            </w:pPr>
            <w:r w:rsidRPr="0051018A">
              <w:rPr>
                <w:rFonts w:asciiTheme="minorHAnsi" w:hAnsiTheme="minorHAnsi" w:cs="TimesNewRomanPSMT"/>
                <w:sz w:val="22"/>
                <w:szCs w:val="22"/>
              </w:rPr>
              <w:t>Textbook, chapter 2.</w:t>
            </w:r>
          </w:p>
          <w:p w:rsidR="00902FEF" w:rsidRPr="0051018A" w:rsidRDefault="004663BB" w:rsidP="004663BB">
            <w:pPr>
              <w:autoSpaceDE w:val="0"/>
              <w:autoSpaceDN w:val="0"/>
              <w:adjustRightInd w:val="0"/>
              <w:rPr>
                <w:rFonts w:asciiTheme="minorHAnsi" w:hAnsiTheme="minorHAnsi"/>
                <w:sz w:val="22"/>
                <w:szCs w:val="22"/>
              </w:rPr>
            </w:pPr>
            <w:r w:rsidRPr="0051018A">
              <w:rPr>
                <w:rFonts w:asciiTheme="minorHAnsi" w:hAnsiTheme="minorHAnsi" w:cs="TimesNewRomanPSMT"/>
                <w:sz w:val="22"/>
                <w:szCs w:val="22"/>
              </w:rPr>
              <w:t xml:space="preserve">Don Fullerton, and Thomas C. </w:t>
            </w:r>
            <w:proofErr w:type="spellStart"/>
            <w:r w:rsidRPr="0051018A">
              <w:rPr>
                <w:rFonts w:asciiTheme="minorHAnsi" w:hAnsiTheme="minorHAnsi" w:cs="TimesNewRomanPSMT"/>
                <w:sz w:val="22"/>
                <w:szCs w:val="22"/>
              </w:rPr>
              <w:t>Kinnaman</w:t>
            </w:r>
            <w:proofErr w:type="spellEnd"/>
            <w:r w:rsidRPr="0051018A">
              <w:rPr>
                <w:rFonts w:asciiTheme="minorHAnsi" w:hAnsiTheme="minorHAnsi" w:cs="TimesNewRomanPSMT"/>
                <w:sz w:val="22"/>
                <w:szCs w:val="22"/>
              </w:rPr>
              <w:t xml:space="preserve">,  (1996).Household Responses to Pricing Garbage by the </w:t>
            </w:r>
            <w:proofErr w:type="spellStart"/>
            <w:r w:rsidRPr="0051018A">
              <w:rPr>
                <w:rFonts w:asciiTheme="minorHAnsi" w:hAnsiTheme="minorHAnsi" w:cs="TimesNewRomanPSMT"/>
                <w:sz w:val="22"/>
                <w:szCs w:val="22"/>
              </w:rPr>
              <w:t>Bag,”</w:t>
            </w:r>
            <w:r w:rsidRPr="0051018A">
              <w:rPr>
                <w:rFonts w:asciiTheme="minorHAnsi" w:hAnsiTheme="minorHAnsi" w:cs="TimesNewRomanPS-ItalicMT"/>
                <w:sz w:val="22"/>
                <w:szCs w:val="22"/>
              </w:rPr>
              <w:t>American</w:t>
            </w:r>
            <w:proofErr w:type="spellEnd"/>
            <w:r w:rsidRPr="0051018A">
              <w:rPr>
                <w:rFonts w:asciiTheme="minorHAnsi" w:hAnsiTheme="minorHAnsi" w:cs="TimesNewRomanPS-ItalicMT"/>
                <w:sz w:val="22"/>
                <w:szCs w:val="22"/>
              </w:rPr>
              <w:t xml:space="preserve"> Economic Review </w:t>
            </w:r>
            <w:r w:rsidRPr="0051018A">
              <w:rPr>
                <w:rFonts w:asciiTheme="minorHAnsi" w:hAnsiTheme="minorHAnsi" w:cs="TimesNewRomanPSMT"/>
                <w:sz w:val="22"/>
                <w:szCs w:val="22"/>
              </w:rPr>
              <w:t>86 971-84</w:t>
            </w:r>
          </w:p>
        </w:tc>
        <w:tc>
          <w:tcPr>
            <w:tcW w:w="968" w:type="pct"/>
          </w:tcPr>
          <w:p w:rsidR="00902FEF" w:rsidRPr="00B63CD2" w:rsidRDefault="00902FEF" w:rsidP="00083202">
            <w:pPr>
              <w:rPr>
                <w:b/>
                <w:bCs/>
                <w:sz w:val="20"/>
                <w:szCs w:val="20"/>
              </w:rPr>
            </w:pPr>
            <w:r>
              <w:rPr>
                <w:b/>
                <w:bCs/>
                <w:sz w:val="20"/>
                <w:szCs w:val="20"/>
              </w:rPr>
              <w:t>A</w:t>
            </w:r>
            <w:r w:rsidRPr="00B63CD2">
              <w:rPr>
                <w:b/>
                <w:bCs/>
                <w:sz w:val="20"/>
                <w:szCs w:val="20"/>
              </w:rPr>
              <w:t>-</w:t>
            </w:r>
            <w:r w:rsidR="00083202">
              <w:rPr>
                <w:b/>
                <w:bCs/>
                <w:sz w:val="20"/>
                <w:szCs w:val="20"/>
              </w:rPr>
              <w:t>1, A-2, A-5</w:t>
            </w:r>
          </w:p>
          <w:p w:rsidR="00902FEF" w:rsidRPr="00B63CD2" w:rsidRDefault="00902FEF" w:rsidP="00A957B4">
            <w:pPr>
              <w:rPr>
                <w:b/>
                <w:bCs/>
                <w:sz w:val="20"/>
                <w:szCs w:val="20"/>
              </w:rPr>
            </w:pPr>
            <w:r w:rsidRPr="00B63CD2">
              <w:rPr>
                <w:b/>
                <w:bCs/>
                <w:sz w:val="20"/>
                <w:szCs w:val="20"/>
              </w:rPr>
              <w:t>D-1</w:t>
            </w:r>
          </w:p>
        </w:tc>
      </w:tr>
      <w:tr w:rsidR="007879C3" w:rsidRPr="007879C3" w:rsidTr="00AC131F">
        <w:trPr>
          <w:jc w:val="center"/>
        </w:trPr>
        <w:tc>
          <w:tcPr>
            <w:tcW w:w="416" w:type="pct"/>
          </w:tcPr>
          <w:p w:rsidR="007879C3" w:rsidRPr="0051018A" w:rsidRDefault="007879C3" w:rsidP="007879C3">
            <w:pPr>
              <w:jc w:val="center"/>
              <w:rPr>
                <w:rFonts w:asciiTheme="minorHAnsi" w:hAnsiTheme="minorHAnsi"/>
                <w:b/>
                <w:bCs/>
                <w:i/>
                <w:iCs/>
                <w:sz w:val="22"/>
                <w:szCs w:val="22"/>
              </w:rPr>
            </w:pPr>
            <w:r w:rsidRPr="0051018A">
              <w:rPr>
                <w:rFonts w:asciiTheme="minorHAnsi" w:hAnsiTheme="minorHAnsi"/>
                <w:b/>
                <w:bCs/>
                <w:i/>
                <w:iCs/>
                <w:sz w:val="22"/>
                <w:szCs w:val="22"/>
              </w:rPr>
              <w:t>5</w:t>
            </w:r>
          </w:p>
        </w:tc>
        <w:tc>
          <w:tcPr>
            <w:tcW w:w="1974" w:type="pct"/>
          </w:tcPr>
          <w:p w:rsidR="007879C3" w:rsidRPr="0051018A" w:rsidRDefault="007879C3" w:rsidP="007879C3">
            <w:pPr>
              <w:autoSpaceDE w:val="0"/>
              <w:autoSpaceDN w:val="0"/>
              <w:adjustRightInd w:val="0"/>
              <w:rPr>
                <w:rFonts w:asciiTheme="minorHAnsi" w:hAnsiTheme="minorHAnsi" w:cs="TimesNewRomanPS-BoldMT"/>
                <w:b/>
                <w:bCs/>
                <w:sz w:val="22"/>
                <w:szCs w:val="22"/>
              </w:rPr>
            </w:pPr>
            <w:r w:rsidRPr="0051018A">
              <w:rPr>
                <w:rFonts w:asciiTheme="minorHAnsi" w:hAnsiTheme="minorHAnsi" w:cs="TimesNewRomanPS-BoldMT"/>
                <w:b/>
                <w:bCs/>
                <w:sz w:val="22"/>
                <w:szCs w:val="22"/>
              </w:rPr>
              <w:t xml:space="preserve">Externalities and Market Failure </w:t>
            </w:r>
          </w:p>
          <w:p w:rsidR="007879C3" w:rsidRPr="0051018A" w:rsidRDefault="005F7A7B" w:rsidP="0051018A">
            <w:pPr>
              <w:autoSpaceDE w:val="0"/>
              <w:autoSpaceDN w:val="0"/>
              <w:adjustRightInd w:val="0"/>
              <w:rPr>
                <w:rFonts w:asciiTheme="minorHAnsi" w:hAnsiTheme="minorHAnsi" w:cs="TimesNewRomanPS-BoldMT"/>
                <w:b/>
                <w:bCs/>
                <w:sz w:val="22"/>
                <w:szCs w:val="22"/>
              </w:rPr>
            </w:pPr>
            <w:r w:rsidRPr="0051018A">
              <w:rPr>
                <w:rFonts w:asciiTheme="minorHAnsi" w:hAnsiTheme="minorHAnsi" w:cs="TimesNewRomanPS-BoldMT"/>
                <w:b/>
                <w:bCs/>
                <w:sz w:val="22"/>
                <w:szCs w:val="22"/>
              </w:rPr>
              <w:t>Total Economic values</w:t>
            </w:r>
          </w:p>
        </w:tc>
        <w:tc>
          <w:tcPr>
            <w:tcW w:w="1643" w:type="pct"/>
          </w:tcPr>
          <w:p w:rsidR="007879C3" w:rsidRPr="0051018A" w:rsidRDefault="00313693" w:rsidP="007879C3">
            <w:pPr>
              <w:autoSpaceDE w:val="0"/>
              <w:autoSpaceDN w:val="0"/>
              <w:adjustRightInd w:val="0"/>
              <w:rPr>
                <w:rFonts w:asciiTheme="minorHAnsi" w:hAnsiTheme="minorHAnsi" w:cs="TimesNewRomanPS-BoldMT"/>
                <w:sz w:val="22"/>
                <w:szCs w:val="22"/>
              </w:rPr>
            </w:pPr>
            <w:r w:rsidRPr="0051018A">
              <w:rPr>
                <w:rFonts w:asciiTheme="minorHAnsi" w:hAnsiTheme="minorHAnsi"/>
                <w:sz w:val="22"/>
                <w:szCs w:val="22"/>
                <w:lang w:eastAsia="en-AU"/>
              </w:rPr>
              <w:t>UNDP-Regional Bureau for Arab States (2013)</w:t>
            </w:r>
            <w:r w:rsidRPr="0051018A">
              <w:rPr>
                <w:rFonts w:asciiTheme="minorHAnsi" w:hAnsiTheme="minorHAnsi"/>
                <w:sz w:val="22"/>
                <w:szCs w:val="22"/>
                <w:lang w:eastAsia="en-AU"/>
              </w:rPr>
              <w:t xml:space="preserve">, </w:t>
            </w:r>
            <w:r w:rsidR="007879C3" w:rsidRPr="0051018A">
              <w:rPr>
                <w:rFonts w:asciiTheme="minorHAnsi" w:hAnsiTheme="minorHAnsi" w:cs="TimesNewRomanPS-BoldMT"/>
                <w:sz w:val="22"/>
                <w:szCs w:val="22"/>
              </w:rPr>
              <w:t>G. Edwards-Jones</w:t>
            </w:r>
            <w:r w:rsidRPr="0051018A">
              <w:rPr>
                <w:rFonts w:asciiTheme="minorHAnsi" w:hAnsiTheme="minorHAnsi" w:cs="TimesNewRomanPS-BoldMT"/>
                <w:sz w:val="22"/>
                <w:szCs w:val="22"/>
              </w:rPr>
              <w:t xml:space="preserve">, </w:t>
            </w:r>
            <w:r w:rsidR="0051018A" w:rsidRPr="0051018A">
              <w:rPr>
                <w:rFonts w:asciiTheme="minorHAnsi" w:hAnsiTheme="minorHAnsi"/>
                <w:sz w:val="22"/>
                <w:szCs w:val="22"/>
                <w:lang w:eastAsia="en-AU"/>
              </w:rPr>
              <w:t xml:space="preserve">Easter K. and J. </w:t>
            </w:r>
            <w:proofErr w:type="spellStart"/>
            <w:r w:rsidR="0051018A" w:rsidRPr="0051018A">
              <w:rPr>
                <w:rFonts w:asciiTheme="minorHAnsi" w:hAnsiTheme="minorHAnsi"/>
                <w:sz w:val="22"/>
                <w:szCs w:val="22"/>
                <w:lang w:eastAsia="en-AU"/>
              </w:rPr>
              <w:t>Waelti</w:t>
            </w:r>
            <w:proofErr w:type="spellEnd"/>
            <w:r w:rsidR="0051018A" w:rsidRPr="0051018A">
              <w:rPr>
                <w:rFonts w:asciiTheme="minorHAnsi" w:hAnsiTheme="minorHAnsi"/>
                <w:sz w:val="22"/>
                <w:szCs w:val="22"/>
                <w:lang w:eastAsia="en-AU"/>
              </w:rPr>
              <w:t>. (1980).</w:t>
            </w:r>
          </w:p>
        </w:tc>
        <w:tc>
          <w:tcPr>
            <w:tcW w:w="968" w:type="pct"/>
          </w:tcPr>
          <w:p w:rsidR="007879C3" w:rsidRPr="007879C3" w:rsidRDefault="007879C3" w:rsidP="007879C3">
            <w:pPr>
              <w:rPr>
                <w:b/>
                <w:bCs/>
                <w:sz w:val="20"/>
                <w:szCs w:val="20"/>
              </w:rPr>
            </w:pPr>
            <w:r w:rsidRPr="007879C3">
              <w:rPr>
                <w:b/>
                <w:bCs/>
                <w:sz w:val="20"/>
                <w:szCs w:val="20"/>
              </w:rPr>
              <w:t>A-2, A-3</w:t>
            </w:r>
          </w:p>
          <w:p w:rsidR="007879C3" w:rsidRPr="007879C3" w:rsidRDefault="007879C3" w:rsidP="007879C3">
            <w:pPr>
              <w:rPr>
                <w:b/>
                <w:bCs/>
                <w:sz w:val="20"/>
                <w:szCs w:val="20"/>
              </w:rPr>
            </w:pPr>
            <w:r w:rsidRPr="007879C3">
              <w:rPr>
                <w:b/>
                <w:bCs/>
                <w:sz w:val="20"/>
                <w:szCs w:val="20"/>
              </w:rPr>
              <w:t>B-1</w:t>
            </w:r>
          </w:p>
          <w:p w:rsidR="007879C3" w:rsidRPr="007879C3" w:rsidRDefault="007879C3" w:rsidP="007879C3">
            <w:pPr>
              <w:rPr>
                <w:b/>
                <w:bCs/>
                <w:sz w:val="20"/>
                <w:szCs w:val="20"/>
              </w:rPr>
            </w:pPr>
            <w:r w:rsidRPr="007879C3">
              <w:rPr>
                <w:b/>
                <w:bCs/>
                <w:sz w:val="20"/>
                <w:szCs w:val="20"/>
              </w:rPr>
              <w:t>C-2, C-4</w:t>
            </w:r>
          </w:p>
          <w:p w:rsidR="007879C3" w:rsidRPr="007879C3" w:rsidRDefault="007879C3" w:rsidP="007879C3">
            <w:pPr>
              <w:rPr>
                <w:b/>
                <w:bCs/>
                <w:sz w:val="20"/>
                <w:szCs w:val="20"/>
              </w:rPr>
            </w:pPr>
            <w:r w:rsidRPr="007879C3">
              <w:rPr>
                <w:b/>
                <w:bCs/>
                <w:sz w:val="20"/>
                <w:szCs w:val="20"/>
              </w:rPr>
              <w:t>D-1, D-2, D-3</w:t>
            </w:r>
          </w:p>
          <w:p w:rsidR="007879C3" w:rsidRPr="007879C3" w:rsidRDefault="007879C3" w:rsidP="007879C3">
            <w:pPr>
              <w:rPr>
                <w:b/>
                <w:bCs/>
                <w:sz w:val="20"/>
                <w:szCs w:val="20"/>
              </w:rPr>
            </w:pPr>
          </w:p>
        </w:tc>
      </w:tr>
      <w:tr w:rsidR="00902FEF" w:rsidRPr="00B63CD2" w:rsidTr="00AC131F">
        <w:trPr>
          <w:jc w:val="center"/>
        </w:trPr>
        <w:tc>
          <w:tcPr>
            <w:tcW w:w="416" w:type="pct"/>
          </w:tcPr>
          <w:p w:rsidR="00902FEF" w:rsidRPr="0051018A" w:rsidRDefault="0051018A" w:rsidP="0051018A">
            <w:pPr>
              <w:rPr>
                <w:rFonts w:asciiTheme="minorHAnsi" w:hAnsiTheme="minorHAnsi"/>
                <w:b/>
                <w:bCs/>
                <w:i/>
                <w:iCs/>
                <w:sz w:val="22"/>
                <w:szCs w:val="22"/>
              </w:rPr>
            </w:pPr>
            <w:r>
              <w:rPr>
                <w:rFonts w:asciiTheme="minorHAnsi" w:hAnsiTheme="minorHAnsi"/>
                <w:b/>
                <w:bCs/>
                <w:i/>
                <w:iCs/>
                <w:sz w:val="22"/>
                <w:szCs w:val="22"/>
              </w:rPr>
              <w:t>6</w:t>
            </w:r>
            <w:r w:rsidR="004663BB" w:rsidRPr="0051018A">
              <w:rPr>
                <w:rFonts w:asciiTheme="minorHAnsi" w:hAnsiTheme="minorHAnsi"/>
                <w:b/>
                <w:bCs/>
                <w:i/>
                <w:iCs/>
                <w:sz w:val="22"/>
                <w:szCs w:val="22"/>
              </w:rPr>
              <w:t xml:space="preserve"> &amp;</w:t>
            </w:r>
            <w:r w:rsidR="007879C3" w:rsidRPr="0051018A">
              <w:rPr>
                <w:rFonts w:asciiTheme="minorHAnsi" w:hAnsiTheme="minorHAnsi"/>
                <w:b/>
                <w:bCs/>
                <w:i/>
                <w:iCs/>
                <w:sz w:val="22"/>
                <w:szCs w:val="22"/>
              </w:rPr>
              <w:t>7</w:t>
            </w:r>
          </w:p>
        </w:tc>
        <w:tc>
          <w:tcPr>
            <w:tcW w:w="1974" w:type="pct"/>
          </w:tcPr>
          <w:p w:rsidR="005F7A7B" w:rsidRPr="0051018A" w:rsidRDefault="004663BB" w:rsidP="007640B4">
            <w:pPr>
              <w:autoSpaceDE w:val="0"/>
              <w:autoSpaceDN w:val="0"/>
              <w:adjustRightInd w:val="0"/>
              <w:rPr>
                <w:rFonts w:asciiTheme="minorHAnsi" w:hAnsiTheme="minorHAnsi" w:cs="TimesNewRomanPS-BoldMT"/>
                <w:b/>
                <w:bCs/>
                <w:sz w:val="22"/>
                <w:szCs w:val="22"/>
              </w:rPr>
            </w:pPr>
            <w:r w:rsidRPr="0051018A">
              <w:rPr>
                <w:rFonts w:asciiTheme="minorHAnsi" w:hAnsiTheme="minorHAnsi" w:cs="TimesNewRomanPS-BoldMT"/>
                <w:b/>
                <w:bCs/>
                <w:sz w:val="22"/>
                <w:szCs w:val="22"/>
              </w:rPr>
              <w:t>Environmental</w:t>
            </w:r>
            <w:r w:rsidR="007640B4" w:rsidRPr="0051018A">
              <w:rPr>
                <w:rFonts w:asciiTheme="minorHAnsi" w:hAnsiTheme="minorHAnsi" w:cs="TimesNewRomanPS-BoldMT"/>
                <w:b/>
                <w:bCs/>
                <w:sz w:val="22"/>
                <w:szCs w:val="22"/>
              </w:rPr>
              <w:t xml:space="preserve"> </w:t>
            </w:r>
            <w:r w:rsidRPr="0051018A">
              <w:rPr>
                <w:rFonts w:asciiTheme="minorHAnsi" w:hAnsiTheme="minorHAnsi" w:cs="TimesNewRomanPS-BoldMT"/>
                <w:b/>
                <w:bCs/>
                <w:sz w:val="22"/>
                <w:szCs w:val="22"/>
              </w:rPr>
              <w:t xml:space="preserve">Valuation </w:t>
            </w:r>
          </w:p>
          <w:p w:rsidR="00902FEF" w:rsidRPr="0051018A" w:rsidRDefault="005F7A7B" w:rsidP="007640B4">
            <w:pPr>
              <w:autoSpaceDE w:val="0"/>
              <w:autoSpaceDN w:val="0"/>
              <w:adjustRightInd w:val="0"/>
              <w:rPr>
                <w:rFonts w:asciiTheme="minorHAnsi" w:hAnsiTheme="minorHAnsi"/>
                <w:b/>
                <w:bCs/>
                <w:sz w:val="22"/>
                <w:szCs w:val="22"/>
              </w:rPr>
            </w:pPr>
            <w:r w:rsidRPr="0051018A">
              <w:rPr>
                <w:rFonts w:asciiTheme="minorHAnsi" w:hAnsiTheme="minorHAnsi" w:cs="TimesNewRomanPS-BoldMT"/>
                <w:b/>
                <w:bCs/>
                <w:sz w:val="22"/>
                <w:szCs w:val="22"/>
              </w:rPr>
              <w:t xml:space="preserve">Dollar-based Values, </w:t>
            </w:r>
            <w:r w:rsidR="004663BB" w:rsidRPr="0051018A">
              <w:rPr>
                <w:rFonts w:asciiTheme="minorHAnsi" w:hAnsiTheme="minorHAnsi" w:cs="TimesNewRomanPS-BoldMT"/>
                <w:b/>
                <w:bCs/>
                <w:sz w:val="22"/>
                <w:szCs w:val="22"/>
              </w:rPr>
              <w:t>Benefit Cost</w:t>
            </w:r>
            <w:r w:rsidR="007640B4" w:rsidRPr="0051018A">
              <w:rPr>
                <w:rFonts w:asciiTheme="minorHAnsi" w:hAnsiTheme="minorHAnsi" w:cs="TimesNewRomanPS-BoldMT"/>
                <w:b/>
                <w:bCs/>
                <w:sz w:val="22"/>
                <w:szCs w:val="22"/>
              </w:rPr>
              <w:t xml:space="preserve"> </w:t>
            </w:r>
            <w:r w:rsidR="004663BB" w:rsidRPr="0051018A">
              <w:rPr>
                <w:rFonts w:asciiTheme="minorHAnsi" w:hAnsiTheme="minorHAnsi" w:cs="TimesNewRomanPS-BoldMT"/>
                <w:b/>
                <w:bCs/>
                <w:sz w:val="22"/>
                <w:szCs w:val="22"/>
              </w:rPr>
              <w:t>Analysis</w:t>
            </w:r>
            <w:r w:rsidR="00F7215B" w:rsidRPr="0051018A">
              <w:rPr>
                <w:rFonts w:asciiTheme="minorHAnsi" w:hAnsiTheme="minorHAnsi" w:cs="TimesNewRomanPS-BoldMT"/>
                <w:b/>
                <w:bCs/>
                <w:sz w:val="22"/>
                <w:szCs w:val="22"/>
              </w:rPr>
              <w:t xml:space="preserve">, productivity methods, benefit transfer, Residual imputation </w:t>
            </w:r>
            <w:r w:rsidRPr="0051018A">
              <w:rPr>
                <w:rFonts w:asciiTheme="minorHAnsi" w:hAnsiTheme="minorHAnsi" w:cs="TimesNewRomanPS-BoldMT"/>
                <w:b/>
                <w:bCs/>
                <w:sz w:val="22"/>
                <w:szCs w:val="22"/>
              </w:rPr>
              <w:t>approach</w:t>
            </w:r>
          </w:p>
        </w:tc>
        <w:tc>
          <w:tcPr>
            <w:tcW w:w="1643" w:type="pct"/>
          </w:tcPr>
          <w:p w:rsidR="004663BB" w:rsidRPr="0051018A" w:rsidRDefault="004663BB" w:rsidP="004663BB">
            <w:pPr>
              <w:autoSpaceDE w:val="0"/>
              <w:autoSpaceDN w:val="0"/>
              <w:adjustRightInd w:val="0"/>
              <w:rPr>
                <w:rFonts w:asciiTheme="minorHAnsi" w:hAnsiTheme="minorHAnsi" w:cs="TimesNewRomanPSMT"/>
                <w:sz w:val="22"/>
                <w:szCs w:val="22"/>
              </w:rPr>
            </w:pPr>
            <w:r w:rsidRPr="0051018A">
              <w:rPr>
                <w:rFonts w:asciiTheme="minorHAnsi" w:hAnsiTheme="minorHAnsi" w:cs="TimesNewRomanPSMT"/>
                <w:sz w:val="22"/>
                <w:szCs w:val="22"/>
              </w:rPr>
              <w:t>Textbook, chapter 3 and 4</w:t>
            </w:r>
          </w:p>
          <w:p w:rsidR="00902FEF" w:rsidRPr="0051018A" w:rsidRDefault="004663BB" w:rsidP="004663BB">
            <w:pPr>
              <w:autoSpaceDE w:val="0"/>
              <w:autoSpaceDN w:val="0"/>
              <w:adjustRightInd w:val="0"/>
              <w:rPr>
                <w:rFonts w:asciiTheme="minorHAnsi" w:hAnsiTheme="minorHAnsi"/>
                <w:sz w:val="22"/>
                <w:szCs w:val="22"/>
              </w:rPr>
            </w:pPr>
            <w:r w:rsidRPr="0051018A">
              <w:rPr>
                <w:rFonts w:asciiTheme="minorHAnsi" w:hAnsiTheme="minorHAnsi" w:cs="TimesNewRomanPSMT"/>
                <w:sz w:val="22"/>
                <w:szCs w:val="22"/>
              </w:rPr>
              <w:t xml:space="preserve">R. B. </w:t>
            </w:r>
            <w:proofErr w:type="spellStart"/>
            <w:r w:rsidRPr="0051018A">
              <w:rPr>
                <w:rFonts w:asciiTheme="minorHAnsi" w:hAnsiTheme="minorHAnsi" w:cs="TimesNewRomanPSMT"/>
                <w:sz w:val="22"/>
                <w:szCs w:val="22"/>
              </w:rPr>
              <w:t>Palmquist</w:t>
            </w:r>
            <w:proofErr w:type="spellEnd"/>
            <w:r w:rsidRPr="0051018A">
              <w:rPr>
                <w:rFonts w:asciiTheme="minorHAnsi" w:hAnsiTheme="minorHAnsi" w:cs="TimesNewRomanPSMT"/>
                <w:sz w:val="22"/>
                <w:szCs w:val="22"/>
              </w:rPr>
              <w:t xml:space="preserve">, F.M. Roka, and T. </w:t>
            </w:r>
            <w:proofErr w:type="spellStart"/>
            <w:r w:rsidRPr="0051018A">
              <w:rPr>
                <w:rFonts w:asciiTheme="minorHAnsi" w:hAnsiTheme="minorHAnsi" w:cs="TimesNewRomanPSMT"/>
                <w:sz w:val="22"/>
                <w:szCs w:val="22"/>
              </w:rPr>
              <w:t>Vukina</w:t>
            </w:r>
            <w:proofErr w:type="spellEnd"/>
            <w:r w:rsidRPr="0051018A">
              <w:rPr>
                <w:rFonts w:asciiTheme="minorHAnsi" w:hAnsiTheme="minorHAnsi" w:cs="TimesNewRomanPSMT"/>
                <w:sz w:val="22"/>
                <w:szCs w:val="22"/>
              </w:rPr>
              <w:t xml:space="preserve">, “Hog (1997). Operations, Environmental Effects and Residential Property Values, </w:t>
            </w:r>
            <w:r w:rsidRPr="0051018A">
              <w:rPr>
                <w:rFonts w:asciiTheme="minorHAnsi" w:hAnsiTheme="minorHAnsi" w:cs="TimesNewRomanPS-ItalicMT"/>
                <w:sz w:val="22"/>
                <w:szCs w:val="22"/>
              </w:rPr>
              <w:t>Land Economics</w:t>
            </w:r>
            <w:r w:rsidRPr="0051018A">
              <w:rPr>
                <w:rFonts w:asciiTheme="minorHAnsi" w:hAnsiTheme="minorHAnsi" w:cs="TimesNewRomanPSMT"/>
                <w:sz w:val="22"/>
                <w:szCs w:val="22"/>
              </w:rPr>
              <w:t xml:space="preserve">, </w:t>
            </w:r>
            <w:proofErr w:type="gramStart"/>
            <w:r w:rsidRPr="0051018A">
              <w:rPr>
                <w:rFonts w:asciiTheme="minorHAnsi" w:hAnsiTheme="minorHAnsi" w:cs="TimesNewRomanPSMT"/>
                <w:sz w:val="22"/>
                <w:szCs w:val="22"/>
              </w:rPr>
              <w:t>73  114</w:t>
            </w:r>
            <w:proofErr w:type="gramEnd"/>
            <w:r w:rsidRPr="0051018A">
              <w:rPr>
                <w:rFonts w:asciiTheme="minorHAnsi" w:hAnsiTheme="minorHAnsi" w:cs="TimesNewRomanPSMT"/>
                <w:sz w:val="22"/>
                <w:szCs w:val="22"/>
              </w:rPr>
              <w:t>- 124.</w:t>
            </w:r>
          </w:p>
        </w:tc>
        <w:tc>
          <w:tcPr>
            <w:tcW w:w="968" w:type="pct"/>
          </w:tcPr>
          <w:p w:rsidR="00902FEF" w:rsidRPr="00B63CD2" w:rsidRDefault="00902FEF" w:rsidP="00083202">
            <w:pPr>
              <w:rPr>
                <w:b/>
                <w:bCs/>
                <w:sz w:val="20"/>
                <w:szCs w:val="20"/>
              </w:rPr>
            </w:pPr>
            <w:r w:rsidRPr="00B63CD2">
              <w:rPr>
                <w:b/>
                <w:bCs/>
                <w:sz w:val="20"/>
                <w:szCs w:val="20"/>
              </w:rPr>
              <w:t>A-</w:t>
            </w:r>
            <w:r>
              <w:rPr>
                <w:b/>
                <w:bCs/>
                <w:sz w:val="20"/>
                <w:szCs w:val="20"/>
              </w:rPr>
              <w:t>2, A-</w:t>
            </w:r>
            <w:r w:rsidR="00083202">
              <w:rPr>
                <w:b/>
                <w:bCs/>
                <w:sz w:val="20"/>
                <w:szCs w:val="20"/>
              </w:rPr>
              <w:t>3</w:t>
            </w:r>
            <w:r>
              <w:rPr>
                <w:b/>
                <w:bCs/>
                <w:sz w:val="20"/>
                <w:szCs w:val="20"/>
              </w:rPr>
              <w:t>, A-3</w:t>
            </w:r>
            <w:r w:rsidRPr="00B63CD2">
              <w:rPr>
                <w:b/>
                <w:bCs/>
                <w:sz w:val="20"/>
                <w:szCs w:val="20"/>
              </w:rPr>
              <w:t xml:space="preserve">  </w:t>
            </w:r>
          </w:p>
          <w:p w:rsidR="00902FEF" w:rsidRPr="00B63CD2" w:rsidRDefault="00902FEF" w:rsidP="00B63CD2">
            <w:pPr>
              <w:rPr>
                <w:b/>
                <w:bCs/>
                <w:sz w:val="20"/>
                <w:szCs w:val="20"/>
              </w:rPr>
            </w:pPr>
            <w:r w:rsidRPr="00B63CD2">
              <w:rPr>
                <w:b/>
                <w:bCs/>
                <w:sz w:val="20"/>
                <w:szCs w:val="20"/>
              </w:rPr>
              <w:t>B-1</w:t>
            </w:r>
            <w:r w:rsidR="00083202">
              <w:rPr>
                <w:b/>
                <w:bCs/>
                <w:sz w:val="20"/>
                <w:szCs w:val="20"/>
              </w:rPr>
              <w:t>, B-2</w:t>
            </w:r>
            <w:r w:rsidRPr="00B63CD2">
              <w:rPr>
                <w:b/>
                <w:bCs/>
                <w:sz w:val="20"/>
                <w:szCs w:val="20"/>
              </w:rPr>
              <w:t xml:space="preserve"> </w:t>
            </w:r>
          </w:p>
          <w:p w:rsidR="00902FEF" w:rsidRPr="00B63CD2" w:rsidRDefault="00902FEF" w:rsidP="00B63CD2">
            <w:pPr>
              <w:rPr>
                <w:b/>
                <w:bCs/>
                <w:sz w:val="20"/>
                <w:szCs w:val="20"/>
              </w:rPr>
            </w:pPr>
            <w:r w:rsidRPr="00B63CD2">
              <w:rPr>
                <w:b/>
                <w:bCs/>
                <w:sz w:val="20"/>
                <w:szCs w:val="20"/>
              </w:rPr>
              <w:t>C-2 , C-4</w:t>
            </w:r>
          </w:p>
          <w:p w:rsidR="00902FEF" w:rsidRPr="00B63CD2" w:rsidRDefault="00902FEF" w:rsidP="00B63CD2">
            <w:pPr>
              <w:rPr>
                <w:b/>
                <w:bCs/>
                <w:sz w:val="20"/>
                <w:szCs w:val="20"/>
              </w:rPr>
            </w:pPr>
            <w:r w:rsidRPr="00B63CD2">
              <w:rPr>
                <w:b/>
                <w:bCs/>
                <w:sz w:val="20"/>
                <w:szCs w:val="20"/>
              </w:rPr>
              <w:t xml:space="preserve">D-1, D-2, D-3 </w:t>
            </w:r>
          </w:p>
        </w:tc>
      </w:tr>
      <w:tr w:rsidR="007879C3" w:rsidRPr="00B63CD2" w:rsidTr="00AC131F">
        <w:trPr>
          <w:trHeight w:val="844"/>
          <w:jc w:val="center"/>
        </w:trPr>
        <w:tc>
          <w:tcPr>
            <w:tcW w:w="416" w:type="pct"/>
          </w:tcPr>
          <w:p w:rsidR="007879C3" w:rsidRPr="0051018A" w:rsidRDefault="007879C3" w:rsidP="00097256">
            <w:pPr>
              <w:jc w:val="center"/>
              <w:rPr>
                <w:rFonts w:asciiTheme="minorHAnsi" w:hAnsiTheme="minorHAnsi"/>
                <w:b/>
                <w:bCs/>
                <w:i/>
                <w:iCs/>
                <w:sz w:val="22"/>
                <w:szCs w:val="22"/>
              </w:rPr>
            </w:pPr>
            <w:r w:rsidRPr="0051018A">
              <w:rPr>
                <w:rFonts w:asciiTheme="minorHAnsi" w:hAnsiTheme="minorHAnsi"/>
                <w:b/>
                <w:bCs/>
                <w:i/>
                <w:iCs/>
                <w:sz w:val="22"/>
                <w:szCs w:val="22"/>
              </w:rPr>
              <w:t>8 &amp;9</w:t>
            </w:r>
          </w:p>
        </w:tc>
        <w:tc>
          <w:tcPr>
            <w:tcW w:w="1974" w:type="pct"/>
          </w:tcPr>
          <w:p w:rsidR="007879C3" w:rsidRPr="0051018A" w:rsidRDefault="007879C3" w:rsidP="00877D86">
            <w:pPr>
              <w:snapToGrid w:val="0"/>
              <w:rPr>
                <w:rFonts w:asciiTheme="minorHAnsi" w:hAnsiTheme="minorHAnsi"/>
                <w:b/>
                <w:bCs/>
                <w:sz w:val="22"/>
                <w:szCs w:val="22"/>
              </w:rPr>
            </w:pPr>
            <w:r w:rsidRPr="0051018A">
              <w:rPr>
                <w:rFonts w:asciiTheme="minorHAnsi" w:hAnsiTheme="minorHAnsi"/>
                <w:b/>
                <w:bCs/>
                <w:sz w:val="22"/>
                <w:szCs w:val="22"/>
              </w:rPr>
              <w:t>Non-Dollar based Environmental Valuation Methods</w:t>
            </w:r>
            <w:r w:rsidR="005F7A7B" w:rsidRPr="0051018A">
              <w:rPr>
                <w:rFonts w:asciiTheme="minorHAnsi" w:hAnsiTheme="minorHAnsi"/>
                <w:b/>
                <w:bCs/>
                <w:sz w:val="22"/>
                <w:szCs w:val="22"/>
              </w:rPr>
              <w:t>,  political and social values</w:t>
            </w:r>
          </w:p>
        </w:tc>
        <w:tc>
          <w:tcPr>
            <w:tcW w:w="1643" w:type="pct"/>
          </w:tcPr>
          <w:p w:rsidR="007879C3" w:rsidRPr="0051018A" w:rsidRDefault="00313693" w:rsidP="00877D86">
            <w:pPr>
              <w:rPr>
                <w:rFonts w:asciiTheme="minorHAnsi" w:hAnsiTheme="minorHAnsi"/>
                <w:sz w:val="22"/>
                <w:szCs w:val="22"/>
              </w:rPr>
            </w:pPr>
            <w:r w:rsidRPr="0051018A">
              <w:rPr>
                <w:rFonts w:asciiTheme="minorHAnsi" w:hAnsiTheme="minorHAnsi"/>
                <w:sz w:val="22"/>
                <w:szCs w:val="22"/>
                <w:u w:val="single"/>
                <w:lang w:eastAsia="en-AU"/>
              </w:rPr>
              <w:t>Al-Karablieh</w:t>
            </w:r>
            <w:r w:rsidRPr="0051018A">
              <w:rPr>
                <w:rFonts w:asciiTheme="minorHAnsi" w:hAnsiTheme="minorHAnsi" w:cs="Traditional Arabic"/>
                <w:spacing w:val="-2"/>
                <w:sz w:val="22"/>
                <w:szCs w:val="22"/>
              </w:rPr>
              <w:t xml:space="preserve">  et al, 2014, </w:t>
            </w:r>
            <w:r w:rsidR="007879C3" w:rsidRPr="0051018A">
              <w:rPr>
                <w:rFonts w:asciiTheme="minorHAnsi" w:hAnsiTheme="minorHAnsi" w:cs="Traditional Arabic"/>
                <w:spacing w:val="-2"/>
                <w:sz w:val="22"/>
                <w:szCs w:val="22"/>
              </w:rPr>
              <w:t>The World Bank</w:t>
            </w:r>
          </w:p>
        </w:tc>
        <w:tc>
          <w:tcPr>
            <w:tcW w:w="968" w:type="pct"/>
          </w:tcPr>
          <w:p w:rsidR="007879C3" w:rsidRPr="00B63CD2" w:rsidRDefault="007879C3" w:rsidP="00877D86">
            <w:pPr>
              <w:rPr>
                <w:b/>
                <w:bCs/>
                <w:sz w:val="20"/>
                <w:szCs w:val="20"/>
              </w:rPr>
            </w:pPr>
            <w:r w:rsidRPr="00B63CD2">
              <w:rPr>
                <w:b/>
                <w:bCs/>
                <w:sz w:val="20"/>
                <w:szCs w:val="20"/>
              </w:rPr>
              <w:t>A-2, A-3</w:t>
            </w:r>
            <w:r>
              <w:rPr>
                <w:b/>
                <w:bCs/>
                <w:sz w:val="20"/>
                <w:szCs w:val="20"/>
              </w:rPr>
              <w:t>, A-5</w:t>
            </w:r>
          </w:p>
          <w:p w:rsidR="007879C3" w:rsidRPr="00B63CD2" w:rsidRDefault="007879C3" w:rsidP="00877D86">
            <w:pPr>
              <w:rPr>
                <w:b/>
                <w:bCs/>
                <w:sz w:val="20"/>
                <w:szCs w:val="20"/>
              </w:rPr>
            </w:pPr>
            <w:r w:rsidRPr="00B63CD2">
              <w:rPr>
                <w:b/>
                <w:bCs/>
                <w:sz w:val="20"/>
                <w:szCs w:val="20"/>
              </w:rPr>
              <w:t>B-</w:t>
            </w:r>
            <w:r>
              <w:rPr>
                <w:b/>
                <w:bCs/>
                <w:sz w:val="20"/>
                <w:szCs w:val="20"/>
              </w:rPr>
              <w:t>1</w:t>
            </w:r>
            <w:r w:rsidRPr="00B63CD2">
              <w:rPr>
                <w:b/>
                <w:bCs/>
                <w:sz w:val="20"/>
                <w:szCs w:val="20"/>
              </w:rPr>
              <w:t>, B-3</w:t>
            </w:r>
          </w:p>
          <w:p w:rsidR="007879C3" w:rsidRPr="00B63CD2" w:rsidRDefault="007879C3" w:rsidP="00877D86">
            <w:pPr>
              <w:rPr>
                <w:b/>
                <w:bCs/>
                <w:sz w:val="20"/>
                <w:szCs w:val="20"/>
              </w:rPr>
            </w:pPr>
            <w:r w:rsidRPr="00B63CD2">
              <w:rPr>
                <w:b/>
                <w:bCs/>
                <w:sz w:val="20"/>
                <w:szCs w:val="20"/>
              </w:rPr>
              <w:t>C-</w:t>
            </w:r>
            <w:r>
              <w:rPr>
                <w:b/>
                <w:bCs/>
                <w:sz w:val="20"/>
                <w:szCs w:val="20"/>
              </w:rPr>
              <w:t>2</w:t>
            </w:r>
            <w:r w:rsidRPr="00B63CD2">
              <w:rPr>
                <w:b/>
                <w:bCs/>
                <w:sz w:val="20"/>
                <w:szCs w:val="20"/>
              </w:rPr>
              <w:t>, C-4</w:t>
            </w:r>
          </w:p>
          <w:p w:rsidR="007879C3" w:rsidRPr="00B63CD2" w:rsidRDefault="007879C3" w:rsidP="00877D86">
            <w:pPr>
              <w:rPr>
                <w:b/>
                <w:bCs/>
                <w:sz w:val="20"/>
                <w:szCs w:val="20"/>
              </w:rPr>
            </w:pPr>
            <w:r>
              <w:rPr>
                <w:b/>
                <w:bCs/>
                <w:sz w:val="20"/>
                <w:szCs w:val="20"/>
              </w:rPr>
              <w:t xml:space="preserve">D-1, </w:t>
            </w:r>
            <w:r w:rsidRPr="00B63CD2">
              <w:rPr>
                <w:b/>
                <w:bCs/>
                <w:sz w:val="20"/>
                <w:szCs w:val="20"/>
              </w:rPr>
              <w:t>D-2, D-3</w:t>
            </w:r>
          </w:p>
        </w:tc>
      </w:tr>
      <w:tr w:rsidR="005F7A7B" w:rsidRPr="00B63CD2" w:rsidTr="00AC131F">
        <w:trPr>
          <w:trHeight w:val="983"/>
          <w:jc w:val="center"/>
        </w:trPr>
        <w:tc>
          <w:tcPr>
            <w:tcW w:w="416" w:type="pct"/>
          </w:tcPr>
          <w:p w:rsidR="005F7A7B" w:rsidRPr="0051018A" w:rsidRDefault="005F7A7B" w:rsidP="00313693">
            <w:pPr>
              <w:jc w:val="center"/>
              <w:rPr>
                <w:rFonts w:asciiTheme="minorHAnsi" w:hAnsiTheme="minorHAnsi"/>
                <w:b/>
                <w:bCs/>
                <w:i/>
                <w:iCs/>
                <w:sz w:val="22"/>
                <w:szCs w:val="22"/>
              </w:rPr>
            </w:pPr>
            <w:r w:rsidRPr="0051018A">
              <w:rPr>
                <w:rFonts w:asciiTheme="minorHAnsi" w:hAnsiTheme="minorHAnsi"/>
                <w:b/>
                <w:bCs/>
                <w:i/>
                <w:iCs/>
                <w:sz w:val="22"/>
                <w:szCs w:val="22"/>
              </w:rPr>
              <w:t>10-1</w:t>
            </w:r>
            <w:r w:rsidR="00313693" w:rsidRPr="0051018A">
              <w:rPr>
                <w:rFonts w:asciiTheme="minorHAnsi" w:hAnsiTheme="minorHAnsi"/>
                <w:b/>
                <w:bCs/>
                <w:i/>
                <w:iCs/>
                <w:sz w:val="22"/>
                <w:szCs w:val="22"/>
              </w:rPr>
              <w:t>2</w:t>
            </w:r>
          </w:p>
        </w:tc>
        <w:tc>
          <w:tcPr>
            <w:tcW w:w="1974" w:type="pct"/>
          </w:tcPr>
          <w:p w:rsidR="005F7A7B" w:rsidRDefault="005F7A7B" w:rsidP="005F7A7B">
            <w:pPr>
              <w:snapToGrid w:val="0"/>
              <w:rPr>
                <w:rFonts w:asciiTheme="minorHAnsi" w:hAnsiTheme="minorHAnsi"/>
                <w:b/>
                <w:bCs/>
                <w:sz w:val="22"/>
                <w:szCs w:val="22"/>
              </w:rPr>
            </w:pPr>
            <w:r w:rsidRPr="0051018A">
              <w:rPr>
                <w:rFonts w:asciiTheme="minorHAnsi" w:hAnsiTheme="minorHAnsi"/>
                <w:b/>
                <w:bCs/>
                <w:sz w:val="22"/>
                <w:szCs w:val="22"/>
              </w:rPr>
              <w:t>Environmental Values as private, public and intermediate goods</w:t>
            </w:r>
            <w:r w:rsidR="00621107">
              <w:rPr>
                <w:rFonts w:asciiTheme="minorHAnsi" w:hAnsiTheme="minorHAnsi"/>
                <w:b/>
                <w:bCs/>
                <w:sz w:val="22"/>
                <w:szCs w:val="22"/>
              </w:rPr>
              <w:t>,</w:t>
            </w:r>
          </w:p>
          <w:p w:rsidR="00621107" w:rsidRPr="0051018A" w:rsidRDefault="00621107" w:rsidP="005F7A7B">
            <w:pPr>
              <w:snapToGrid w:val="0"/>
              <w:rPr>
                <w:rFonts w:asciiTheme="minorHAnsi" w:hAnsiTheme="minorHAnsi"/>
                <w:b/>
                <w:bCs/>
                <w:sz w:val="22"/>
                <w:szCs w:val="22"/>
              </w:rPr>
            </w:pPr>
            <w:r w:rsidRPr="00621107">
              <w:rPr>
                <w:rFonts w:asciiTheme="minorHAnsi" w:hAnsiTheme="minorHAnsi"/>
                <w:b/>
                <w:bCs/>
                <w:sz w:val="22"/>
                <w:szCs w:val="22"/>
              </w:rPr>
              <w:t>Averting and Mitigating Behavior</w:t>
            </w:r>
          </w:p>
        </w:tc>
        <w:tc>
          <w:tcPr>
            <w:tcW w:w="1643" w:type="pct"/>
          </w:tcPr>
          <w:p w:rsidR="005F7A7B" w:rsidRPr="0051018A" w:rsidRDefault="00313693" w:rsidP="0051018A">
            <w:pPr>
              <w:rPr>
                <w:rFonts w:asciiTheme="minorHAnsi" w:hAnsiTheme="minorHAnsi"/>
                <w:sz w:val="22"/>
                <w:szCs w:val="22"/>
              </w:rPr>
            </w:pPr>
            <w:proofErr w:type="spellStart"/>
            <w:r w:rsidRPr="0051018A">
              <w:rPr>
                <w:rFonts w:asciiTheme="minorHAnsi" w:hAnsiTheme="minorHAnsi"/>
                <w:sz w:val="22"/>
                <w:szCs w:val="22"/>
                <w:lang w:bidi="ar-JO"/>
              </w:rPr>
              <w:t>Lienhoop</w:t>
            </w:r>
            <w:proofErr w:type="spellEnd"/>
            <w:r w:rsidRPr="0051018A">
              <w:rPr>
                <w:rFonts w:asciiTheme="minorHAnsi" w:hAnsiTheme="minorHAnsi"/>
                <w:sz w:val="22"/>
                <w:szCs w:val="22"/>
                <w:lang w:bidi="ar-JO"/>
              </w:rPr>
              <w:t xml:space="preserve">, 2014, </w:t>
            </w:r>
            <w:r w:rsidRPr="0051018A">
              <w:rPr>
                <w:rFonts w:asciiTheme="minorHAnsi" w:hAnsiTheme="minorHAnsi"/>
                <w:sz w:val="22"/>
                <w:szCs w:val="22"/>
                <w:lang w:bidi="ar-JO"/>
              </w:rPr>
              <w:t>Al-Karablieh  et al, 2012</w:t>
            </w:r>
            <w:r w:rsidRPr="0051018A">
              <w:rPr>
                <w:rFonts w:asciiTheme="minorHAnsi" w:hAnsiTheme="minorHAnsi"/>
                <w:sz w:val="22"/>
                <w:szCs w:val="22"/>
                <w:lang w:bidi="ar-JO"/>
              </w:rPr>
              <w:t xml:space="preserve">, </w:t>
            </w:r>
            <w:r w:rsidR="0051018A" w:rsidRPr="0051018A">
              <w:rPr>
                <w:rFonts w:asciiTheme="minorHAnsi" w:hAnsiTheme="minorHAnsi"/>
                <w:sz w:val="22"/>
                <w:szCs w:val="22"/>
                <w:lang w:bidi="ar-JO"/>
              </w:rPr>
              <w:t>Al-Karablieh  et al, 201</w:t>
            </w:r>
            <w:r w:rsidR="0051018A">
              <w:rPr>
                <w:rFonts w:asciiTheme="minorHAnsi" w:hAnsiTheme="minorHAnsi"/>
                <w:sz w:val="22"/>
                <w:szCs w:val="22"/>
                <w:lang w:bidi="ar-JO"/>
              </w:rPr>
              <w:t>4</w:t>
            </w:r>
          </w:p>
        </w:tc>
        <w:tc>
          <w:tcPr>
            <w:tcW w:w="968" w:type="pct"/>
          </w:tcPr>
          <w:p w:rsidR="005F7A7B" w:rsidRPr="00B63CD2" w:rsidRDefault="005F7A7B" w:rsidP="00384A45">
            <w:pPr>
              <w:rPr>
                <w:b/>
                <w:bCs/>
                <w:sz w:val="20"/>
                <w:szCs w:val="20"/>
              </w:rPr>
            </w:pPr>
            <w:r w:rsidRPr="00B63CD2">
              <w:rPr>
                <w:b/>
                <w:bCs/>
                <w:sz w:val="20"/>
                <w:szCs w:val="20"/>
              </w:rPr>
              <w:t>A-2, A-3</w:t>
            </w:r>
            <w:r>
              <w:rPr>
                <w:b/>
                <w:bCs/>
                <w:sz w:val="20"/>
                <w:szCs w:val="20"/>
              </w:rPr>
              <w:t>, A-5</w:t>
            </w:r>
          </w:p>
          <w:p w:rsidR="005F7A7B" w:rsidRPr="00B63CD2" w:rsidRDefault="005F7A7B" w:rsidP="00384A45">
            <w:pPr>
              <w:rPr>
                <w:b/>
                <w:bCs/>
                <w:sz w:val="20"/>
                <w:szCs w:val="20"/>
              </w:rPr>
            </w:pPr>
            <w:r w:rsidRPr="00B63CD2">
              <w:rPr>
                <w:b/>
                <w:bCs/>
                <w:sz w:val="20"/>
                <w:szCs w:val="20"/>
              </w:rPr>
              <w:t>B-</w:t>
            </w:r>
            <w:r>
              <w:rPr>
                <w:b/>
                <w:bCs/>
                <w:sz w:val="20"/>
                <w:szCs w:val="20"/>
              </w:rPr>
              <w:t>1</w:t>
            </w:r>
            <w:r w:rsidRPr="00B63CD2">
              <w:rPr>
                <w:b/>
                <w:bCs/>
                <w:sz w:val="20"/>
                <w:szCs w:val="20"/>
              </w:rPr>
              <w:t>, B-3</w:t>
            </w:r>
          </w:p>
          <w:p w:rsidR="005F7A7B" w:rsidRPr="00B63CD2" w:rsidRDefault="005F7A7B" w:rsidP="00384A45">
            <w:pPr>
              <w:rPr>
                <w:b/>
                <w:bCs/>
                <w:sz w:val="20"/>
                <w:szCs w:val="20"/>
              </w:rPr>
            </w:pPr>
            <w:r w:rsidRPr="00B63CD2">
              <w:rPr>
                <w:b/>
                <w:bCs/>
                <w:sz w:val="20"/>
                <w:szCs w:val="20"/>
              </w:rPr>
              <w:t>C-</w:t>
            </w:r>
            <w:r>
              <w:rPr>
                <w:b/>
                <w:bCs/>
                <w:sz w:val="20"/>
                <w:szCs w:val="20"/>
              </w:rPr>
              <w:t>2</w:t>
            </w:r>
            <w:r w:rsidRPr="00B63CD2">
              <w:rPr>
                <w:b/>
                <w:bCs/>
                <w:sz w:val="20"/>
                <w:szCs w:val="20"/>
              </w:rPr>
              <w:t>, C-4</w:t>
            </w:r>
          </w:p>
          <w:p w:rsidR="005F7A7B" w:rsidRPr="00B63CD2" w:rsidRDefault="005F7A7B" w:rsidP="00384A45">
            <w:pPr>
              <w:rPr>
                <w:b/>
                <w:bCs/>
                <w:sz w:val="20"/>
                <w:szCs w:val="20"/>
              </w:rPr>
            </w:pPr>
            <w:r>
              <w:rPr>
                <w:b/>
                <w:bCs/>
                <w:sz w:val="20"/>
                <w:szCs w:val="20"/>
              </w:rPr>
              <w:t xml:space="preserve">D-1, </w:t>
            </w:r>
            <w:r w:rsidRPr="00B63CD2">
              <w:rPr>
                <w:b/>
                <w:bCs/>
                <w:sz w:val="20"/>
                <w:szCs w:val="20"/>
              </w:rPr>
              <w:t>D-2, D-3</w:t>
            </w:r>
          </w:p>
        </w:tc>
      </w:tr>
      <w:tr w:rsidR="00902FEF" w:rsidRPr="00B63CD2" w:rsidTr="00AC131F">
        <w:trPr>
          <w:trHeight w:val="983"/>
          <w:jc w:val="center"/>
        </w:trPr>
        <w:tc>
          <w:tcPr>
            <w:tcW w:w="416" w:type="pct"/>
          </w:tcPr>
          <w:p w:rsidR="00902FEF" w:rsidRPr="0051018A" w:rsidRDefault="00BB31E3" w:rsidP="00BB31E3">
            <w:pPr>
              <w:jc w:val="center"/>
              <w:rPr>
                <w:rFonts w:asciiTheme="minorHAnsi" w:hAnsiTheme="minorHAnsi"/>
                <w:b/>
                <w:bCs/>
                <w:i/>
                <w:iCs/>
                <w:sz w:val="22"/>
                <w:szCs w:val="22"/>
              </w:rPr>
            </w:pPr>
            <w:r w:rsidRPr="0051018A">
              <w:rPr>
                <w:rFonts w:asciiTheme="minorHAnsi" w:hAnsiTheme="minorHAnsi"/>
                <w:b/>
                <w:bCs/>
                <w:i/>
                <w:iCs/>
                <w:sz w:val="22"/>
                <w:szCs w:val="22"/>
              </w:rPr>
              <w:t>13</w:t>
            </w:r>
          </w:p>
        </w:tc>
        <w:tc>
          <w:tcPr>
            <w:tcW w:w="1974" w:type="pct"/>
          </w:tcPr>
          <w:p w:rsidR="00902FEF" w:rsidRPr="0051018A" w:rsidRDefault="00F7215B" w:rsidP="00A275BF">
            <w:pPr>
              <w:snapToGrid w:val="0"/>
              <w:rPr>
                <w:rFonts w:asciiTheme="minorHAnsi" w:hAnsiTheme="minorHAnsi"/>
                <w:b/>
                <w:bCs/>
                <w:sz w:val="22"/>
                <w:szCs w:val="22"/>
              </w:rPr>
            </w:pPr>
            <w:r w:rsidRPr="0051018A">
              <w:rPr>
                <w:rFonts w:asciiTheme="minorHAnsi" w:hAnsiTheme="minorHAnsi"/>
                <w:b/>
                <w:bCs/>
                <w:sz w:val="22"/>
                <w:szCs w:val="22"/>
              </w:rPr>
              <w:t xml:space="preserve">Hedonic Method, Travel Cost Method, Contingent Valuation Method, HEA, </w:t>
            </w:r>
            <w:r w:rsidR="005F7A7B" w:rsidRPr="0051018A">
              <w:rPr>
                <w:rFonts w:asciiTheme="minorHAnsi" w:hAnsiTheme="minorHAnsi"/>
                <w:b/>
                <w:bCs/>
                <w:sz w:val="22"/>
                <w:szCs w:val="22"/>
              </w:rPr>
              <w:t>LP, P</w:t>
            </w:r>
            <w:r w:rsidR="00A275BF">
              <w:rPr>
                <w:rFonts w:asciiTheme="minorHAnsi" w:hAnsiTheme="minorHAnsi"/>
                <w:b/>
                <w:bCs/>
                <w:sz w:val="22"/>
                <w:szCs w:val="22"/>
              </w:rPr>
              <w:t xml:space="preserve">roduction </w:t>
            </w:r>
            <w:r w:rsidR="005F7A7B" w:rsidRPr="0051018A">
              <w:rPr>
                <w:rFonts w:asciiTheme="minorHAnsi" w:hAnsiTheme="minorHAnsi"/>
                <w:b/>
                <w:bCs/>
                <w:sz w:val="22"/>
                <w:szCs w:val="22"/>
              </w:rPr>
              <w:t>F</w:t>
            </w:r>
            <w:r w:rsidR="00A275BF">
              <w:rPr>
                <w:rFonts w:asciiTheme="minorHAnsi" w:hAnsiTheme="minorHAnsi"/>
                <w:b/>
                <w:bCs/>
                <w:sz w:val="22"/>
                <w:szCs w:val="22"/>
              </w:rPr>
              <w:t>unction</w:t>
            </w:r>
          </w:p>
        </w:tc>
        <w:tc>
          <w:tcPr>
            <w:tcW w:w="1643" w:type="pct"/>
          </w:tcPr>
          <w:p w:rsidR="00902FEF" w:rsidRPr="0051018A" w:rsidRDefault="00313693" w:rsidP="00B63CD2">
            <w:pPr>
              <w:rPr>
                <w:rFonts w:asciiTheme="minorHAnsi" w:hAnsiTheme="minorHAnsi"/>
                <w:sz w:val="22"/>
                <w:szCs w:val="22"/>
              </w:rPr>
            </w:pPr>
            <w:r w:rsidRPr="0051018A">
              <w:rPr>
                <w:rFonts w:asciiTheme="minorHAnsi" w:hAnsiTheme="minorHAnsi"/>
                <w:sz w:val="22"/>
                <w:szCs w:val="22"/>
                <w:lang w:eastAsia="en-AU"/>
              </w:rPr>
              <w:t>UNDP-Regional Bureau for Arab States (2013)</w:t>
            </w:r>
          </w:p>
        </w:tc>
        <w:tc>
          <w:tcPr>
            <w:tcW w:w="968" w:type="pct"/>
          </w:tcPr>
          <w:p w:rsidR="00902FEF" w:rsidRPr="00B63CD2" w:rsidRDefault="00902FEF" w:rsidP="00D72315">
            <w:pPr>
              <w:rPr>
                <w:b/>
                <w:bCs/>
                <w:sz w:val="20"/>
                <w:szCs w:val="20"/>
              </w:rPr>
            </w:pPr>
            <w:r w:rsidRPr="00B63CD2">
              <w:rPr>
                <w:b/>
                <w:bCs/>
                <w:sz w:val="20"/>
                <w:szCs w:val="20"/>
              </w:rPr>
              <w:t>A-2, A-3</w:t>
            </w:r>
            <w:r w:rsidR="00083202">
              <w:rPr>
                <w:b/>
                <w:bCs/>
                <w:sz w:val="20"/>
                <w:szCs w:val="20"/>
              </w:rPr>
              <w:t>, A-5</w:t>
            </w:r>
          </w:p>
          <w:p w:rsidR="00902FEF" w:rsidRPr="00B63CD2" w:rsidRDefault="00902FEF" w:rsidP="00D72315">
            <w:pPr>
              <w:rPr>
                <w:b/>
                <w:bCs/>
                <w:sz w:val="20"/>
                <w:szCs w:val="20"/>
              </w:rPr>
            </w:pPr>
            <w:r w:rsidRPr="00B63CD2">
              <w:rPr>
                <w:b/>
                <w:bCs/>
                <w:sz w:val="20"/>
                <w:szCs w:val="20"/>
              </w:rPr>
              <w:t>B-</w:t>
            </w:r>
            <w:r>
              <w:rPr>
                <w:b/>
                <w:bCs/>
                <w:sz w:val="20"/>
                <w:szCs w:val="20"/>
              </w:rPr>
              <w:t>1</w:t>
            </w:r>
            <w:r w:rsidRPr="00B63CD2">
              <w:rPr>
                <w:b/>
                <w:bCs/>
                <w:sz w:val="20"/>
                <w:szCs w:val="20"/>
              </w:rPr>
              <w:t>, B-3</w:t>
            </w:r>
          </w:p>
          <w:p w:rsidR="00902FEF" w:rsidRPr="00B63CD2" w:rsidRDefault="00902FEF" w:rsidP="00D72315">
            <w:pPr>
              <w:rPr>
                <w:b/>
                <w:bCs/>
                <w:sz w:val="20"/>
                <w:szCs w:val="20"/>
              </w:rPr>
            </w:pPr>
            <w:r w:rsidRPr="00B63CD2">
              <w:rPr>
                <w:b/>
                <w:bCs/>
                <w:sz w:val="20"/>
                <w:szCs w:val="20"/>
              </w:rPr>
              <w:t>C-</w:t>
            </w:r>
            <w:r>
              <w:rPr>
                <w:b/>
                <w:bCs/>
                <w:sz w:val="20"/>
                <w:szCs w:val="20"/>
              </w:rPr>
              <w:t>2</w:t>
            </w:r>
            <w:r w:rsidRPr="00B63CD2">
              <w:rPr>
                <w:b/>
                <w:bCs/>
                <w:sz w:val="20"/>
                <w:szCs w:val="20"/>
              </w:rPr>
              <w:t>, C-4</w:t>
            </w:r>
          </w:p>
          <w:p w:rsidR="00902FEF" w:rsidRPr="00B63CD2" w:rsidRDefault="00902FEF" w:rsidP="00D72315">
            <w:pPr>
              <w:rPr>
                <w:b/>
                <w:bCs/>
                <w:sz w:val="20"/>
                <w:szCs w:val="20"/>
              </w:rPr>
            </w:pPr>
            <w:r>
              <w:rPr>
                <w:b/>
                <w:bCs/>
                <w:sz w:val="20"/>
                <w:szCs w:val="20"/>
              </w:rPr>
              <w:t xml:space="preserve">D-1, </w:t>
            </w:r>
            <w:r w:rsidRPr="00B63CD2">
              <w:rPr>
                <w:b/>
                <w:bCs/>
                <w:sz w:val="20"/>
                <w:szCs w:val="20"/>
              </w:rPr>
              <w:t>D-2, D-3</w:t>
            </w:r>
          </w:p>
        </w:tc>
      </w:tr>
      <w:tr w:rsidR="00902FEF" w:rsidRPr="00B63CD2" w:rsidTr="00AC131F">
        <w:trPr>
          <w:trHeight w:val="983"/>
          <w:jc w:val="center"/>
        </w:trPr>
        <w:tc>
          <w:tcPr>
            <w:tcW w:w="416" w:type="pct"/>
          </w:tcPr>
          <w:p w:rsidR="00902FEF" w:rsidRPr="0051018A" w:rsidRDefault="00902FEF" w:rsidP="00BB31E3">
            <w:pPr>
              <w:jc w:val="center"/>
              <w:rPr>
                <w:rFonts w:asciiTheme="minorHAnsi" w:hAnsiTheme="minorHAnsi"/>
                <w:b/>
                <w:bCs/>
                <w:i/>
                <w:iCs/>
                <w:sz w:val="22"/>
                <w:szCs w:val="22"/>
              </w:rPr>
            </w:pPr>
            <w:r w:rsidRPr="0051018A">
              <w:rPr>
                <w:rFonts w:asciiTheme="minorHAnsi" w:hAnsiTheme="minorHAnsi"/>
                <w:b/>
                <w:bCs/>
                <w:i/>
                <w:iCs/>
                <w:sz w:val="22"/>
                <w:szCs w:val="22"/>
              </w:rPr>
              <w:t>1</w:t>
            </w:r>
            <w:r w:rsidR="00BB31E3" w:rsidRPr="0051018A">
              <w:rPr>
                <w:rFonts w:asciiTheme="minorHAnsi" w:hAnsiTheme="minorHAnsi"/>
                <w:b/>
                <w:bCs/>
                <w:i/>
                <w:iCs/>
                <w:sz w:val="22"/>
                <w:szCs w:val="22"/>
              </w:rPr>
              <w:t>4</w:t>
            </w:r>
          </w:p>
        </w:tc>
        <w:tc>
          <w:tcPr>
            <w:tcW w:w="1974" w:type="pct"/>
          </w:tcPr>
          <w:p w:rsidR="00902FEF" w:rsidRPr="0051018A" w:rsidRDefault="007879C3" w:rsidP="008B3E31">
            <w:pPr>
              <w:autoSpaceDE w:val="0"/>
              <w:autoSpaceDN w:val="0"/>
              <w:adjustRightInd w:val="0"/>
              <w:rPr>
                <w:rFonts w:asciiTheme="minorHAnsi" w:hAnsiTheme="minorHAnsi"/>
                <w:b/>
                <w:bCs/>
                <w:sz w:val="22"/>
                <w:szCs w:val="22"/>
              </w:rPr>
            </w:pPr>
            <w:r w:rsidRPr="0051018A">
              <w:rPr>
                <w:rFonts w:asciiTheme="minorHAnsi" w:hAnsiTheme="minorHAnsi" w:cs="TimesNewRomanPS-BoldMT"/>
                <w:b/>
                <w:bCs/>
                <w:sz w:val="22"/>
                <w:szCs w:val="22"/>
              </w:rPr>
              <w:t>Water, Energy Economics and Policy</w:t>
            </w:r>
            <w:r w:rsidR="008B3E31" w:rsidRPr="0051018A">
              <w:rPr>
                <w:rFonts w:asciiTheme="minorHAnsi" w:hAnsiTheme="minorHAnsi" w:cs="TimesNewRomanPS-BoldMT"/>
                <w:b/>
                <w:bCs/>
                <w:sz w:val="22"/>
                <w:szCs w:val="22"/>
              </w:rPr>
              <w:t>, The management of renewable and non-renewable resources</w:t>
            </w:r>
          </w:p>
        </w:tc>
        <w:tc>
          <w:tcPr>
            <w:tcW w:w="1643" w:type="pct"/>
          </w:tcPr>
          <w:p w:rsidR="00902FEF" w:rsidRPr="0051018A" w:rsidRDefault="00313693" w:rsidP="00313693">
            <w:pPr>
              <w:rPr>
                <w:rFonts w:asciiTheme="minorHAnsi" w:hAnsiTheme="minorHAnsi"/>
                <w:sz w:val="22"/>
                <w:szCs w:val="22"/>
              </w:rPr>
            </w:pPr>
            <w:r w:rsidRPr="0051018A">
              <w:rPr>
                <w:rFonts w:asciiTheme="minorHAnsi" w:hAnsiTheme="minorHAnsi"/>
                <w:sz w:val="22"/>
                <w:szCs w:val="22"/>
                <w:lang w:bidi="ar-JO"/>
              </w:rPr>
              <w:t>Al-</w:t>
            </w:r>
            <w:proofErr w:type="gramStart"/>
            <w:r w:rsidRPr="0051018A">
              <w:rPr>
                <w:rFonts w:asciiTheme="minorHAnsi" w:hAnsiTheme="minorHAnsi"/>
                <w:sz w:val="22"/>
                <w:szCs w:val="22"/>
                <w:lang w:bidi="ar-JO"/>
              </w:rPr>
              <w:t xml:space="preserve">Karablieh  </w:t>
            </w:r>
            <w:r w:rsidRPr="0051018A">
              <w:rPr>
                <w:rFonts w:asciiTheme="minorHAnsi" w:hAnsiTheme="minorHAnsi"/>
                <w:sz w:val="22"/>
                <w:szCs w:val="22"/>
                <w:lang w:bidi="ar-JO"/>
              </w:rPr>
              <w:t>et</w:t>
            </w:r>
            <w:proofErr w:type="gramEnd"/>
            <w:r w:rsidRPr="0051018A">
              <w:rPr>
                <w:rFonts w:asciiTheme="minorHAnsi" w:hAnsiTheme="minorHAnsi"/>
                <w:sz w:val="22"/>
                <w:szCs w:val="22"/>
                <w:lang w:bidi="ar-JO"/>
              </w:rPr>
              <w:t xml:space="preserve"> al, 2012, </w:t>
            </w:r>
            <w:r w:rsidRPr="0051018A">
              <w:rPr>
                <w:rFonts w:asciiTheme="minorHAnsi" w:hAnsiTheme="minorHAnsi"/>
                <w:sz w:val="22"/>
                <w:szCs w:val="22"/>
                <w:u w:val="single"/>
                <w:lang w:eastAsia="en-AU"/>
              </w:rPr>
              <w:t>Charles K(2010).</w:t>
            </w:r>
          </w:p>
        </w:tc>
        <w:tc>
          <w:tcPr>
            <w:tcW w:w="968" w:type="pct"/>
          </w:tcPr>
          <w:p w:rsidR="00902FEF" w:rsidRPr="00B63CD2" w:rsidRDefault="00902FEF" w:rsidP="00D72315">
            <w:pPr>
              <w:rPr>
                <w:b/>
                <w:bCs/>
                <w:sz w:val="20"/>
                <w:szCs w:val="20"/>
              </w:rPr>
            </w:pPr>
            <w:r w:rsidRPr="00B63CD2">
              <w:rPr>
                <w:b/>
                <w:bCs/>
                <w:sz w:val="20"/>
                <w:szCs w:val="20"/>
              </w:rPr>
              <w:t>A-2, A-3</w:t>
            </w:r>
          </w:p>
          <w:p w:rsidR="00902FEF" w:rsidRPr="00B63CD2" w:rsidRDefault="00902FEF" w:rsidP="00D72315">
            <w:pPr>
              <w:rPr>
                <w:b/>
                <w:bCs/>
                <w:sz w:val="20"/>
                <w:szCs w:val="20"/>
              </w:rPr>
            </w:pPr>
            <w:r w:rsidRPr="00B63CD2">
              <w:rPr>
                <w:b/>
                <w:bCs/>
                <w:sz w:val="20"/>
                <w:szCs w:val="20"/>
              </w:rPr>
              <w:t>C-</w:t>
            </w:r>
            <w:r>
              <w:rPr>
                <w:b/>
                <w:bCs/>
                <w:sz w:val="20"/>
                <w:szCs w:val="20"/>
              </w:rPr>
              <w:t>1</w:t>
            </w:r>
            <w:r w:rsidRPr="00B63CD2">
              <w:rPr>
                <w:b/>
                <w:bCs/>
                <w:sz w:val="20"/>
                <w:szCs w:val="20"/>
              </w:rPr>
              <w:t>, C-</w:t>
            </w:r>
            <w:r>
              <w:rPr>
                <w:b/>
                <w:bCs/>
                <w:sz w:val="20"/>
                <w:szCs w:val="20"/>
              </w:rPr>
              <w:t>3, C-4</w:t>
            </w:r>
          </w:p>
          <w:p w:rsidR="00902FEF" w:rsidRPr="00B63CD2" w:rsidRDefault="00902FEF" w:rsidP="00D72315">
            <w:pPr>
              <w:rPr>
                <w:b/>
                <w:bCs/>
                <w:sz w:val="20"/>
                <w:szCs w:val="20"/>
              </w:rPr>
            </w:pPr>
            <w:r>
              <w:rPr>
                <w:b/>
                <w:bCs/>
                <w:sz w:val="20"/>
                <w:szCs w:val="20"/>
              </w:rPr>
              <w:t xml:space="preserve">D-1, </w:t>
            </w:r>
            <w:r w:rsidRPr="00B63CD2">
              <w:rPr>
                <w:b/>
                <w:bCs/>
                <w:sz w:val="20"/>
                <w:szCs w:val="20"/>
              </w:rPr>
              <w:t>D-2, D-3</w:t>
            </w:r>
          </w:p>
        </w:tc>
      </w:tr>
      <w:tr w:rsidR="00902FEF" w:rsidRPr="00B63CD2" w:rsidTr="00AC131F">
        <w:trPr>
          <w:trHeight w:val="650"/>
          <w:jc w:val="center"/>
        </w:trPr>
        <w:tc>
          <w:tcPr>
            <w:tcW w:w="416" w:type="pct"/>
          </w:tcPr>
          <w:p w:rsidR="00902FEF" w:rsidRPr="0051018A" w:rsidRDefault="00902FEF" w:rsidP="00BB31E3">
            <w:pPr>
              <w:jc w:val="center"/>
              <w:rPr>
                <w:rFonts w:asciiTheme="minorHAnsi" w:hAnsiTheme="minorHAnsi"/>
                <w:b/>
                <w:bCs/>
                <w:i/>
                <w:iCs/>
                <w:sz w:val="22"/>
                <w:szCs w:val="22"/>
              </w:rPr>
            </w:pPr>
            <w:r w:rsidRPr="0051018A">
              <w:rPr>
                <w:rFonts w:asciiTheme="minorHAnsi" w:hAnsiTheme="minorHAnsi"/>
                <w:b/>
                <w:bCs/>
                <w:i/>
                <w:iCs/>
                <w:sz w:val="22"/>
                <w:szCs w:val="22"/>
              </w:rPr>
              <w:lastRenderedPageBreak/>
              <w:t>1</w:t>
            </w:r>
            <w:r w:rsidR="00BB31E3" w:rsidRPr="0051018A">
              <w:rPr>
                <w:rFonts w:asciiTheme="minorHAnsi" w:hAnsiTheme="minorHAnsi"/>
                <w:b/>
                <w:bCs/>
                <w:i/>
                <w:iCs/>
                <w:sz w:val="22"/>
                <w:szCs w:val="22"/>
              </w:rPr>
              <w:t>5-16</w:t>
            </w:r>
          </w:p>
        </w:tc>
        <w:tc>
          <w:tcPr>
            <w:tcW w:w="1974" w:type="pct"/>
          </w:tcPr>
          <w:p w:rsidR="00902FEF" w:rsidRPr="0051018A" w:rsidRDefault="00097256" w:rsidP="0083381D">
            <w:pPr>
              <w:snapToGrid w:val="0"/>
              <w:rPr>
                <w:rFonts w:asciiTheme="minorHAnsi" w:hAnsiTheme="minorHAnsi"/>
                <w:b/>
                <w:bCs/>
                <w:sz w:val="22"/>
                <w:szCs w:val="22"/>
              </w:rPr>
            </w:pPr>
            <w:r w:rsidRPr="0051018A">
              <w:rPr>
                <w:rFonts w:asciiTheme="minorHAnsi" w:hAnsiTheme="minorHAnsi"/>
                <w:b/>
                <w:bCs/>
                <w:sz w:val="22"/>
                <w:szCs w:val="22"/>
              </w:rPr>
              <w:t xml:space="preserve">Case studies and </w:t>
            </w:r>
            <w:r w:rsidR="0083381D" w:rsidRPr="0051018A">
              <w:rPr>
                <w:rFonts w:asciiTheme="minorHAnsi" w:hAnsiTheme="minorHAnsi"/>
                <w:b/>
                <w:bCs/>
                <w:sz w:val="22"/>
                <w:szCs w:val="22"/>
              </w:rPr>
              <w:t xml:space="preserve">deriving the economics values of climate change, </w:t>
            </w:r>
            <w:r w:rsidRPr="0051018A">
              <w:rPr>
                <w:rFonts w:asciiTheme="minorHAnsi" w:hAnsiTheme="minorHAnsi"/>
                <w:b/>
                <w:bCs/>
                <w:sz w:val="22"/>
                <w:szCs w:val="22"/>
              </w:rPr>
              <w:t>Term papers presentations.</w:t>
            </w:r>
          </w:p>
        </w:tc>
        <w:tc>
          <w:tcPr>
            <w:tcW w:w="1643" w:type="pct"/>
          </w:tcPr>
          <w:p w:rsidR="00902FEF" w:rsidRPr="0051018A" w:rsidRDefault="00313693" w:rsidP="00B63CD2">
            <w:pPr>
              <w:rPr>
                <w:rFonts w:asciiTheme="minorHAnsi" w:hAnsiTheme="minorHAnsi"/>
                <w:sz w:val="22"/>
                <w:szCs w:val="22"/>
              </w:rPr>
            </w:pPr>
            <w:proofErr w:type="spellStart"/>
            <w:r w:rsidRPr="0051018A">
              <w:rPr>
                <w:rFonts w:asciiTheme="minorHAnsi" w:hAnsiTheme="minorHAnsi"/>
                <w:sz w:val="22"/>
                <w:szCs w:val="22"/>
                <w:lang w:bidi="ar-JO"/>
              </w:rPr>
              <w:t>Tabieh</w:t>
            </w:r>
            <w:proofErr w:type="spellEnd"/>
            <w:r w:rsidRPr="0051018A">
              <w:rPr>
                <w:rFonts w:asciiTheme="minorHAnsi" w:hAnsiTheme="minorHAnsi"/>
                <w:sz w:val="22"/>
                <w:szCs w:val="22"/>
                <w:lang w:bidi="ar-JO"/>
              </w:rPr>
              <w:t xml:space="preserve"> M.  </w:t>
            </w:r>
            <w:r w:rsidRPr="0051018A">
              <w:rPr>
                <w:rFonts w:asciiTheme="minorHAnsi" w:hAnsiTheme="minorHAnsi"/>
                <w:sz w:val="22"/>
                <w:szCs w:val="22"/>
                <w:lang w:bidi="ar-JO"/>
              </w:rPr>
              <w:t>et al, 2014</w:t>
            </w:r>
          </w:p>
        </w:tc>
        <w:tc>
          <w:tcPr>
            <w:tcW w:w="968" w:type="pct"/>
          </w:tcPr>
          <w:p w:rsidR="00902FEF" w:rsidRPr="00B63CD2" w:rsidRDefault="00902FEF" w:rsidP="00083202">
            <w:pPr>
              <w:rPr>
                <w:b/>
                <w:bCs/>
                <w:sz w:val="20"/>
                <w:szCs w:val="20"/>
              </w:rPr>
            </w:pPr>
            <w:r w:rsidRPr="00B63CD2">
              <w:rPr>
                <w:b/>
                <w:bCs/>
                <w:sz w:val="20"/>
                <w:szCs w:val="20"/>
              </w:rPr>
              <w:t>A-</w:t>
            </w:r>
            <w:r w:rsidR="00083202">
              <w:rPr>
                <w:b/>
                <w:bCs/>
                <w:sz w:val="20"/>
                <w:szCs w:val="20"/>
              </w:rPr>
              <w:t>1</w:t>
            </w:r>
            <w:r w:rsidRPr="00B63CD2">
              <w:rPr>
                <w:b/>
                <w:bCs/>
                <w:sz w:val="20"/>
                <w:szCs w:val="20"/>
              </w:rPr>
              <w:t>, A-3</w:t>
            </w:r>
          </w:p>
          <w:p w:rsidR="00902FEF" w:rsidRPr="00B63CD2" w:rsidRDefault="00902FEF" w:rsidP="00D72315">
            <w:pPr>
              <w:rPr>
                <w:b/>
                <w:bCs/>
                <w:sz w:val="20"/>
                <w:szCs w:val="20"/>
              </w:rPr>
            </w:pPr>
            <w:r w:rsidRPr="00B63CD2">
              <w:rPr>
                <w:b/>
                <w:bCs/>
                <w:sz w:val="20"/>
                <w:szCs w:val="20"/>
              </w:rPr>
              <w:t>B-</w:t>
            </w:r>
            <w:r>
              <w:rPr>
                <w:b/>
                <w:bCs/>
                <w:sz w:val="20"/>
                <w:szCs w:val="20"/>
              </w:rPr>
              <w:t>1</w:t>
            </w:r>
            <w:r w:rsidRPr="00B63CD2">
              <w:rPr>
                <w:b/>
                <w:bCs/>
                <w:sz w:val="20"/>
                <w:szCs w:val="20"/>
              </w:rPr>
              <w:t>, B-3</w:t>
            </w:r>
          </w:p>
          <w:p w:rsidR="00902FEF" w:rsidRDefault="00902FEF" w:rsidP="00083202">
            <w:pPr>
              <w:rPr>
                <w:b/>
                <w:bCs/>
                <w:sz w:val="20"/>
                <w:szCs w:val="20"/>
              </w:rPr>
            </w:pPr>
            <w:r w:rsidRPr="00B63CD2">
              <w:rPr>
                <w:b/>
                <w:bCs/>
                <w:sz w:val="20"/>
                <w:szCs w:val="20"/>
              </w:rPr>
              <w:t>C-</w:t>
            </w:r>
            <w:r>
              <w:rPr>
                <w:b/>
                <w:bCs/>
                <w:sz w:val="20"/>
                <w:szCs w:val="20"/>
              </w:rPr>
              <w:t>1</w:t>
            </w:r>
            <w:r w:rsidRPr="00B63CD2">
              <w:rPr>
                <w:b/>
                <w:bCs/>
                <w:sz w:val="20"/>
                <w:szCs w:val="20"/>
              </w:rPr>
              <w:t>, C-</w:t>
            </w:r>
            <w:r w:rsidR="00083202">
              <w:rPr>
                <w:b/>
                <w:bCs/>
                <w:sz w:val="20"/>
                <w:szCs w:val="20"/>
              </w:rPr>
              <w:t>2</w:t>
            </w:r>
            <w:r>
              <w:rPr>
                <w:b/>
                <w:bCs/>
                <w:sz w:val="20"/>
                <w:szCs w:val="20"/>
              </w:rPr>
              <w:t>, C-4</w:t>
            </w:r>
          </w:p>
          <w:p w:rsidR="00902FEF" w:rsidRPr="00B63CD2" w:rsidRDefault="00902FEF" w:rsidP="00D72315">
            <w:pPr>
              <w:rPr>
                <w:b/>
                <w:bCs/>
                <w:sz w:val="20"/>
                <w:szCs w:val="20"/>
              </w:rPr>
            </w:pPr>
            <w:r>
              <w:rPr>
                <w:b/>
                <w:bCs/>
                <w:sz w:val="20"/>
                <w:szCs w:val="20"/>
              </w:rPr>
              <w:t xml:space="preserve">D-1, </w:t>
            </w:r>
            <w:r w:rsidRPr="00B63CD2">
              <w:rPr>
                <w:b/>
                <w:bCs/>
                <w:sz w:val="20"/>
                <w:szCs w:val="20"/>
              </w:rPr>
              <w:t>D-2, D-3</w:t>
            </w:r>
          </w:p>
        </w:tc>
      </w:tr>
    </w:tbl>
    <w:p w:rsidR="00306878" w:rsidRPr="00683639" w:rsidRDefault="00306878" w:rsidP="002F399A">
      <w:pPr>
        <w:tabs>
          <w:tab w:val="right" w:pos="6840"/>
        </w:tabs>
        <w:jc w:val="both"/>
        <w:rPr>
          <w:lang w:bidi="ar-JO"/>
        </w:rPr>
      </w:pPr>
    </w:p>
    <w:p w:rsidR="00EF59C8" w:rsidRPr="00683639" w:rsidRDefault="00EF59C8" w:rsidP="0033685C">
      <w:pPr>
        <w:tabs>
          <w:tab w:val="right" w:pos="6840"/>
        </w:tabs>
        <w:jc w:val="both"/>
        <w:rPr>
          <w:b/>
          <w:bCs/>
          <w:u w:val="single"/>
          <w:lang w:bidi="ar-JO"/>
        </w:rPr>
      </w:pPr>
      <w:r w:rsidRPr="00683639">
        <w:rPr>
          <w:b/>
          <w:bCs/>
          <w:u w:val="single"/>
          <w:lang w:bidi="ar-JO"/>
        </w:rPr>
        <w:t>Learning Methodology</w:t>
      </w:r>
    </w:p>
    <w:p w:rsidR="00EF59C8" w:rsidRPr="005766C4" w:rsidRDefault="002064B9" w:rsidP="00A65896">
      <w:pPr>
        <w:jc w:val="lowKashida"/>
        <w:rPr>
          <w:rFonts w:asciiTheme="minorHAnsi" w:hAnsiTheme="minorHAnsi"/>
          <w:sz w:val="22"/>
          <w:szCs w:val="22"/>
        </w:rPr>
      </w:pPr>
      <w:r w:rsidRPr="005766C4">
        <w:rPr>
          <w:rFonts w:asciiTheme="minorHAnsi" w:hAnsiTheme="minorHAnsi"/>
          <w:sz w:val="22"/>
          <w:szCs w:val="22"/>
        </w:rPr>
        <w:t xml:space="preserve">The course will be structured in lectures, discussions, </w:t>
      </w:r>
      <w:r w:rsidR="00246F46" w:rsidRPr="005766C4">
        <w:rPr>
          <w:rFonts w:asciiTheme="minorHAnsi" w:hAnsiTheme="minorHAnsi"/>
          <w:sz w:val="22"/>
          <w:szCs w:val="22"/>
        </w:rPr>
        <w:t xml:space="preserve">working group </w:t>
      </w:r>
      <w:r w:rsidR="0038229F" w:rsidRPr="005766C4">
        <w:rPr>
          <w:rFonts w:asciiTheme="minorHAnsi" w:hAnsiTheme="minorHAnsi"/>
          <w:sz w:val="22"/>
          <w:szCs w:val="22"/>
        </w:rPr>
        <w:t xml:space="preserve">and </w:t>
      </w:r>
      <w:r w:rsidRPr="005766C4">
        <w:rPr>
          <w:rFonts w:asciiTheme="minorHAnsi" w:hAnsiTheme="minorHAnsi"/>
          <w:sz w:val="22"/>
          <w:szCs w:val="22"/>
        </w:rPr>
        <w:t>exercises. The course comprises overviews, from general understanding to expert knowledge on key topics, and learning is based on lectures as well as indepen</w:t>
      </w:r>
      <w:r w:rsidR="00556A2F" w:rsidRPr="005766C4">
        <w:rPr>
          <w:rFonts w:asciiTheme="minorHAnsi" w:hAnsiTheme="minorHAnsi"/>
          <w:sz w:val="22"/>
          <w:szCs w:val="22"/>
        </w:rPr>
        <w:t xml:space="preserve">dent learning through exercises and examples. Actual participation in class work is a very important part of students learning experience in this course. So students are expected to come and to be prepared to do the work, ask questions and fully engaged with the course. </w:t>
      </w:r>
      <w:r w:rsidRPr="005766C4">
        <w:rPr>
          <w:rFonts w:asciiTheme="minorHAnsi" w:hAnsiTheme="minorHAnsi"/>
          <w:sz w:val="22"/>
          <w:szCs w:val="22"/>
        </w:rPr>
        <w:t xml:space="preserve"> </w:t>
      </w:r>
    </w:p>
    <w:p w:rsidR="00FF66D9" w:rsidRPr="00683639" w:rsidRDefault="00FF66D9" w:rsidP="00A65896">
      <w:pPr>
        <w:jc w:val="lowKashida"/>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2"/>
        <w:gridCol w:w="1940"/>
        <w:gridCol w:w="3964"/>
      </w:tblGrid>
      <w:tr w:rsidR="00EF59C8" w:rsidRPr="00683639" w:rsidTr="00A65896">
        <w:tc>
          <w:tcPr>
            <w:tcW w:w="2952" w:type="dxa"/>
          </w:tcPr>
          <w:p w:rsidR="00EF59C8" w:rsidRPr="00683639" w:rsidRDefault="00EF59C8" w:rsidP="006E6C03">
            <w:pPr>
              <w:tabs>
                <w:tab w:val="right" w:pos="6840"/>
              </w:tabs>
              <w:jc w:val="center"/>
              <w:rPr>
                <w:b/>
                <w:bCs/>
                <w:lang w:bidi="ar-JO"/>
              </w:rPr>
            </w:pPr>
            <w:r w:rsidRPr="00683639">
              <w:rPr>
                <w:b/>
                <w:bCs/>
                <w:lang w:bidi="ar-JO"/>
              </w:rPr>
              <w:t>Evaluation</w:t>
            </w:r>
          </w:p>
        </w:tc>
        <w:tc>
          <w:tcPr>
            <w:tcW w:w="1940" w:type="dxa"/>
          </w:tcPr>
          <w:p w:rsidR="00EF59C8" w:rsidRPr="00683639" w:rsidRDefault="00A65896" w:rsidP="006E6C03">
            <w:pPr>
              <w:tabs>
                <w:tab w:val="right" w:pos="6840"/>
              </w:tabs>
              <w:jc w:val="center"/>
              <w:rPr>
                <w:b/>
                <w:bCs/>
                <w:lang w:bidi="ar-JO"/>
              </w:rPr>
            </w:pPr>
            <w:r>
              <w:rPr>
                <w:b/>
                <w:bCs/>
                <w:lang w:bidi="ar-JO"/>
              </w:rPr>
              <w:t>Grade</w:t>
            </w:r>
            <w:r w:rsidR="00EF59C8" w:rsidRPr="00683639">
              <w:rPr>
                <w:b/>
                <w:bCs/>
                <w:lang w:bidi="ar-JO"/>
              </w:rPr>
              <w:t xml:space="preserve"> </w:t>
            </w:r>
            <w:r>
              <w:rPr>
                <w:b/>
                <w:bCs/>
                <w:lang w:bidi="ar-JO"/>
              </w:rPr>
              <w:t>100</w:t>
            </w:r>
            <w:r w:rsidR="00EF59C8" w:rsidRPr="00683639">
              <w:rPr>
                <w:b/>
                <w:bCs/>
                <w:lang w:bidi="ar-JO"/>
              </w:rPr>
              <w:t>%</w:t>
            </w:r>
          </w:p>
        </w:tc>
        <w:tc>
          <w:tcPr>
            <w:tcW w:w="3964" w:type="dxa"/>
          </w:tcPr>
          <w:p w:rsidR="00EF59C8" w:rsidRPr="00683639" w:rsidRDefault="00EF59C8" w:rsidP="006E6C03">
            <w:pPr>
              <w:tabs>
                <w:tab w:val="right" w:pos="6840"/>
              </w:tabs>
              <w:jc w:val="center"/>
              <w:rPr>
                <w:b/>
                <w:bCs/>
                <w:lang w:bidi="ar-JO"/>
              </w:rPr>
            </w:pPr>
            <w:r w:rsidRPr="00683639">
              <w:rPr>
                <w:b/>
                <w:bCs/>
                <w:lang w:bidi="ar-JO"/>
              </w:rPr>
              <w:t>Date</w:t>
            </w:r>
          </w:p>
          <w:p w:rsidR="00EF59C8" w:rsidRPr="00683639" w:rsidRDefault="00EF59C8" w:rsidP="006E6C03">
            <w:pPr>
              <w:tabs>
                <w:tab w:val="right" w:pos="6840"/>
              </w:tabs>
              <w:jc w:val="both"/>
              <w:rPr>
                <w:b/>
                <w:bCs/>
                <w:lang w:bidi="ar-JO"/>
              </w:rPr>
            </w:pPr>
          </w:p>
        </w:tc>
      </w:tr>
      <w:tr w:rsidR="00EF59C8" w:rsidRPr="00683639" w:rsidTr="00A65896">
        <w:tc>
          <w:tcPr>
            <w:tcW w:w="2952" w:type="dxa"/>
          </w:tcPr>
          <w:p w:rsidR="00EF59C8" w:rsidRPr="00683639" w:rsidRDefault="00EF59C8" w:rsidP="00A65896">
            <w:pPr>
              <w:tabs>
                <w:tab w:val="right" w:pos="6840"/>
              </w:tabs>
              <w:jc w:val="both"/>
              <w:rPr>
                <w:b/>
                <w:bCs/>
                <w:lang w:bidi="ar-JO"/>
              </w:rPr>
            </w:pPr>
            <w:r w:rsidRPr="00683639">
              <w:rPr>
                <w:b/>
                <w:bCs/>
                <w:lang w:bidi="ar-JO"/>
              </w:rPr>
              <w:t xml:space="preserve">Midterm Exam </w:t>
            </w:r>
          </w:p>
        </w:tc>
        <w:tc>
          <w:tcPr>
            <w:tcW w:w="1940" w:type="dxa"/>
          </w:tcPr>
          <w:p w:rsidR="00EF59C8" w:rsidRPr="00683639" w:rsidRDefault="00A65896" w:rsidP="00A65896">
            <w:pPr>
              <w:tabs>
                <w:tab w:val="right" w:pos="6840"/>
              </w:tabs>
              <w:jc w:val="center"/>
              <w:rPr>
                <w:lang w:bidi="ar-JO"/>
              </w:rPr>
            </w:pPr>
            <w:r>
              <w:rPr>
                <w:lang w:bidi="ar-JO"/>
              </w:rPr>
              <w:t>30</w:t>
            </w:r>
            <w:r w:rsidR="00AF7E91" w:rsidRPr="00683639">
              <w:rPr>
                <w:lang w:bidi="ar-JO"/>
              </w:rPr>
              <w:t>%</w:t>
            </w:r>
          </w:p>
        </w:tc>
        <w:tc>
          <w:tcPr>
            <w:tcW w:w="3964" w:type="dxa"/>
          </w:tcPr>
          <w:p w:rsidR="00EF59C8" w:rsidRPr="00683639" w:rsidRDefault="00083202" w:rsidP="00A65896">
            <w:pPr>
              <w:tabs>
                <w:tab w:val="right" w:pos="6840"/>
              </w:tabs>
              <w:jc w:val="both"/>
              <w:rPr>
                <w:lang w:bidi="ar-JO"/>
              </w:rPr>
            </w:pPr>
            <w:r>
              <w:rPr>
                <w:lang w:bidi="ar-JO"/>
              </w:rPr>
              <w:t>14</w:t>
            </w:r>
            <w:r w:rsidR="00AF7E91" w:rsidRPr="00683639">
              <w:rPr>
                <w:lang w:bidi="ar-JO"/>
              </w:rPr>
              <w:t>/</w:t>
            </w:r>
            <w:r>
              <w:rPr>
                <w:lang w:bidi="ar-JO"/>
              </w:rPr>
              <w:t>04</w:t>
            </w:r>
            <w:r w:rsidR="00AF7E91" w:rsidRPr="00683639">
              <w:rPr>
                <w:lang w:bidi="ar-JO"/>
              </w:rPr>
              <w:t>/201</w:t>
            </w:r>
            <w:r w:rsidR="00A65896">
              <w:rPr>
                <w:lang w:bidi="ar-JO"/>
              </w:rPr>
              <w:t>5</w:t>
            </w:r>
          </w:p>
        </w:tc>
      </w:tr>
      <w:tr w:rsidR="00556A2F" w:rsidRPr="00683639" w:rsidTr="00A65896">
        <w:tc>
          <w:tcPr>
            <w:tcW w:w="2952" w:type="dxa"/>
          </w:tcPr>
          <w:p w:rsidR="00556A2F" w:rsidRPr="00683639" w:rsidRDefault="00BB31E3" w:rsidP="00A65896">
            <w:pPr>
              <w:tabs>
                <w:tab w:val="right" w:pos="6840"/>
              </w:tabs>
              <w:jc w:val="both"/>
              <w:rPr>
                <w:b/>
                <w:bCs/>
                <w:lang w:bidi="ar-JO"/>
              </w:rPr>
            </w:pPr>
            <w:r>
              <w:rPr>
                <w:b/>
                <w:bCs/>
                <w:lang w:bidi="ar-JO"/>
              </w:rPr>
              <w:t>Project and presentation</w:t>
            </w:r>
          </w:p>
        </w:tc>
        <w:tc>
          <w:tcPr>
            <w:tcW w:w="1940" w:type="dxa"/>
          </w:tcPr>
          <w:p w:rsidR="00556A2F" w:rsidRPr="00683639" w:rsidRDefault="00A65896" w:rsidP="00A65896">
            <w:pPr>
              <w:tabs>
                <w:tab w:val="right" w:pos="6840"/>
              </w:tabs>
              <w:jc w:val="center"/>
              <w:rPr>
                <w:lang w:bidi="ar-JO"/>
              </w:rPr>
            </w:pPr>
            <w:r>
              <w:rPr>
                <w:lang w:bidi="ar-JO"/>
              </w:rPr>
              <w:t>30</w:t>
            </w:r>
            <w:r w:rsidR="00556A2F" w:rsidRPr="00683639">
              <w:rPr>
                <w:lang w:bidi="ar-JO"/>
              </w:rPr>
              <w:t>%</w:t>
            </w:r>
          </w:p>
        </w:tc>
        <w:tc>
          <w:tcPr>
            <w:tcW w:w="3964" w:type="dxa"/>
          </w:tcPr>
          <w:p w:rsidR="00556A2F" w:rsidRPr="00683639" w:rsidRDefault="00556A2F" w:rsidP="00AF7E91">
            <w:pPr>
              <w:tabs>
                <w:tab w:val="right" w:pos="6840"/>
              </w:tabs>
              <w:jc w:val="both"/>
              <w:rPr>
                <w:lang w:bidi="ar-JO"/>
              </w:rPr>
            </w:pPr>
          </w:p>
        </w:tc>
      </w:tr>
      <w:tr w:rsidR="00556A2F" w:rsidRPr="00683639" w:rsidTr="00A65896">
        <w:tc>
          <w:tcPr>
            <w:tcW w:w="2952" w:type="dxa"/>
          </w:tcPr>
          <w:p w:rsidR="00556A2F" w:rsidRPr="00683639" w:rsidRDefault="00556A2F" w:rsidP="00A65896">
            <w:pPr>
              <w:tabs>
                <w:tab w:val="right" w:pos="6840"/>
              </w:tabs>
              <w:jc w:val="both"/>
              <w:rPr>
                <w:b/>
                <w:bCs/>
                <w:lang w:bidi="ar-JO"/>
              </w:rPr>
            </w:pPr>
            <w:r w:rsidRPr="00683639">
              <w:rPr>
                <w:b/>
                <w:bCs/>
                <w:lang w:bidi="ar-JO"/>
              </w:rPr>
              <w:t>Final Exam</w:t>
            </w:r>
          </w:p>
        </w:tc>
        <w:tc>
          <w:tcPr>
            <w:tcW w:w="1940" w:type="dxa"/>
          </w:tcPr>
          <w:p w:rsidR="00556A2F" w:rsidRPr="00683639" w:rsidRDefault="00A65896" w:rsidP="00A65896">
            <w:pPr>
              <w:tabs>
                <w:tab w:val="right" w:pos="6840"/>
              </w:tabs>
              <w:jc w:val="center"/>
              <w:rPr>
                <w:lang w:bidi="ar-JO"/>
              </w:rPr>
            </w:pPr>
            <w:r>
              <w:rPr>
                <w:lang w:bidi="ar-JO"/>
              </w:rPr>
              <w:t>40</w:t>
            </w:r>
            <w:r w:rsidR="00556A2F" w:rsidRPr="00683639">
              <w:rPr>
                <w:lang w:bidi="ar-JO"/>
              </w:rPr>
              <w:t>%</w:t>
            </w:r>
          </w:p>
        </w:tc>
        <w:tc>
          <w:tcPr>
            <w:tcW w:w="3964" w:type="dxa"/>
          </w:tcPr>
          <w:p w:rsidR="00556A2F" w:rsidRPr="00683639" w:rsidRDefault="00556A2F" w:rsidP="00556A2F">
            <w:pPr>
              <w:tabs>
                <w:tab w:val="right" w:pos="6840"/>
              </w:tabs>
              <w:jc w:val="both"/>
              <w:rPr>
                <w:lang w:bidi="ar-JO"/>
              </w:rPr>
            </w:pPr>
            <w:r w:rsidRPr="00683639">
              <w:rPr>
                <w:lang w:bidi="ar-JO"/>
              </w:rPr>
              <w:t xml:space="preserve">Will be </w:t>
            </w:r>
            <w:r w:rsidR="004E5387" w:rsidRPr="00683639">
              <w:rPr>
                <w:lang w:bidi="ar-JO"/>
              </w:rPr>
              <w:t>announcing</w:t>
            </w:r>
            <w:r w:rsidRPr="00683639">
              <w:rPr>
                <w:lang w:bidi="ar-JO"/>
              </w:rPr>
              <w:t xml:space="preserve"> from </w:t>
            </w:r>
            <w:r w:rsidR="00A65896">
              <w:rPr>
                <w:lang w:bidi="ar-JO"/>
              </w:rPr>
              <w:t xml:space="preserve">JU </w:t>
            </w:r>
            <w:r w:rsidRPr="00683639">
              <w:rPr>
                <w:lang w:bidi="ar-JO"/>
              </w:rPr>
              <w:t>register.</w:t>
            </w:r>
          </w:p>
        </w:tc>
      </w:tr>
    </w:tbl>
    <w:p w:rsidR="00EF59C8" w:rsidRPr="00683639" w:rsidRDefault="00EF59C8" w:rsidP="00A05294">
      <w:pPr>
        <w:tabs>
          <w:tab w:val="right" w:pos="6840"/>
        </w:tabs>
        <w:jc w:val="both"/>
        <w:rPr>
          <w:lang w:bidi="ar-JO"/>
        </w:rPr>
      </w:pPr>
    </w:p>
    <w:p w:rsidR="00CD3E39" w:rsidRDefault="00CD3E39" w:rsidP="00CD3E39">
      <w:pPr>
        <w:snapToGrid w:val="0"/>
        <w:rPr>
          <w:rFonts w:ascii="Times New Roman Bold" w:hAnsi="Times New Roman Bold" w:cs="Traditional Arabic"/>
          <w:b/>
          <w:bCs/>
          <w:smallCaps/>
          <w:u w:val="single"/>
        </w:rPr>
      </w:pPr>
      <w:r w:rsidRPr="00EA3334">
        <w:rPr>
          <w:rFonts w:ascii="Times New Roman Bold" w:hAnsi="Times New Roman Bold" w:cs="Traditional Arabic"/>
          <w:b/>
          <w:bCs/>
          <w:smallCaps/>
          <w:u w:val="single"/>
        </w:rPr>
        <w:t>Text Book</w:t>
      </w:r>
      <w:r>
        <w:rPr>
          <w:rFonts w:ascii="Times New Roman Bold" w:hAnsi="Times New Roman Bold" w:cs="Traditional Arabic"/>
          <w:b/>
          <w:bCs/>
          <w:smallCaps/>
          <w:u w:val="single"/>
        </w:rPr>
        <w:t>s</w:t>
      </w:r>
      <w:r w:rsidRPr="00EA3334">
        <w:rPr>
          <w:rFonts w:ascii="Times New Roman Bold" w:hAnsi="Times New Roman Bold" w:cs="Traditional Arabic"/>
          <w:b/>
          <w:bCs/>
          <w:smallCaps/>
          <w:u w:val="single"/>
        </w:rPr>
        <w:t xml:space="preserve">  </w:t>
      </w:r>
    </w:p>
    <w:p w:rsidR="00CD3E39" w:rsidRPr="007879C3" w:rsidRDefault="00CD3E39" w:rsidP="007879C3">
      <w:pPr>
        <w:snapToGrid w:val="0"/>
        <w:ind w:left="567" w:hanging="567"/>
      </w:pPr>
    </w:p>
    <w:p w:rsidR="007879C3" w:rsidRPr="00313693" w:rsidRDefault="007879C3" w:rsidP="007879C3">
      <w:pPr>
        <w:pStyle w:val="ListParagraph"/>
        <w:numPr>
          <w:ilvl w:val="0"/>
          <w:numId w:val="33"/>
        </w:numPr>
        <w:snapToGrid w:val="0"/>
        <w:ind w:left="567" w:hanging="567"/>
        <w:rPr>
          <w:rFonts w:asciiTheme="minorHAnsi" w:hAnsiTheme="minorHAnsi" w:cs="TimesNewRomanPSMT"/>
          <w:sz w:val="22"/>
          <w:szCs w:val="22"/>
        </w:rPr>
      </w:pPr>
      <w:r w:rsidRPr="00313693">
        <w:rPr>
          <w:rFonts w:asciiTheme="minorHAnsi" w:hAnsiTheme="minorHAnsi" w:cs="TimesNewRomanPSMT"/>
          <w:sz w:val="22"/>
          <w:szCs w:val="22"/>
        </w:rPr>
        <w:t xml:space="preserve">Nick Hanley, Jason F. </w:t>
      </w:r>
      <w:proofErr w:type="spellStart"/>
      <w:r w:rsidRPr="00313693">
        <w:rPr>
          <w:rFonts w:asciiTheme="minorHAnsi" w:hAnsiTheme="minorHAnsi" w:cs="TimesNewRomanPSMT"/>
          <w:sz w:val="22"/>
          <w:szCs w:val="22"/>
        </w:rPr>
        <w:t>Shogren</w:t>
      </w:r>
      <w:proofErr w:type="spellEnd"/>
      <w:r w:rsidRPr="00313693">
        <w:rPr>
          <w:rFonts w:asciiTheme="minorHAnsi" w:hAnsiTheme="minorHAnsi" w:cs="TimesNewRomanPSMT"/>
          <w:sz w:val="22"/>
          <w:szCs w:val="22"/>
        </w:rPr>
        <w:t xml:space="preserve">, and Ben White, (2001). </w:t>
      </w:r>
      <w:r w:rsidRPr="00313693">
        <w:rPr>
          <w:rFonts w:asciiTheme="minorHAnsi" w:hAnsiTheme="minorHAnsi" w:cs="TimesNewRomanPS-ItalicMT"/>
          <w:i/>
          <w:iCs/>
          <w:sz w:val="22"/>
          <w:szCs w:val="22"/>
        </w:rPr>
        <w:t>Introduction to Environmental Economics</w:t>
      </w:r>
      <w:r w:rsidRPr="00313693">
        <w:rPr>
          <w:rFonts w:asciiTheme="minorHAnsi" w:hAnsiTheme="minorHAnsi" w:cs="TimesNewRomanPSMT"/>
          <w:sz w:val="22"/>
          <w:szCs w:val="22"/>
        </w:rPr>
        <w:t xml:space="preserve">, Oxford Press,  </w:t>
      </w:r>
    </w:p>
    <w:p w:rsidR="00CD3E39" w:rsidRPr="00313693" w:rsidRDefault="00CD3E39" w:rsidP="007879C3">
      <w:pPr>
        <w:pStyle w:val="ListParagraph"/>
        <w:numPr>
          <w:ilvl w:val="0"/>
          <w:numId w:val="33"/>
        </w:numPr>
        <w:snapToGrid w:val="0"/>
        <w:ind w:left="567" w:hanging="567"/>
        <w:rPr>
          <w:rFonts w:asciiTheme="minorHAnsi" w:eastAsia="Symbol" w:hAnsiTheme="minorHAnsi"/>
          <w:sz w:val="22"/>
          <w:szCs w:val="22"/>
        </w:rPr>
      </w:pPr>
      <w:r w:rsidRPr="00313693">
        <w:rPr>
          <w:rFonts w:asciiTheme="minorHAnsi" w:hAnsiTheme="minorHAnsi"/>
          <w:sz w:val="22"/>
          <w:szCs w:val="22"/>
        </w:rPr>
        <w:t xml:space="preserve">Techniques to Value Environmental Resources: an Introductory Handbook. </w:t>
      </w:r>
      <w:r w:rsidRPr="00313693">
        <w:rPr>
          <w:rFonts w:asciiTheme="minorHAnsi" w:eastAsia="Symbol" w:hAnsiTheme="minorHAnsi"/>
          <w:sz w:val="22"/>
          <w:szCs w:val="22"/>
        </w:rPr>
        <w:t> </w:t>
      </w:r>
      <w:hyperlink r:id="rId12" w:history="1">
        <w:r w:rsidRPr="00313693">
          <w:rPr>
            <w:rStyle w:val="Hyperlink"/>
            <w:rFonts w:asciiTheme="minorHAnsi" w:hAnsiTheme="minorHAnsi"/>
            <w:sz w:val="22"/>
            <w:szCs w:val="22"/>
          </w:rPr>
          <w:t>http://www.erin.gov.au/portfolio/esd/handbook/trct.html</w:t>
        </w:r>
      </w:hyperlink>
    </w:p>
    <w:p w:rsidR="00CD3E39" w:rsidRPr="00313693" w:rsidRDefault="00CD3E39" w:rsidP="007879C3">
      <w:pPr>
        <w:pStyle w:val="ListParagraph"/>
        <w:numPr>
          <w:ilvl w:val="0"/>
          <w:numId w:val="33"/>
        </w:numPr>
        <w:autoSpaceDE w:val="0"/>
        <w:autoSpaceDN w:val="0"/>
        <w:adjustRightInd w:val="0"/>
        <w:ind w:left="567" w:hanging="567"/>
        <w:rPr>
          <w:rFonts w:asciiTheme="minorHAnsi" w:hAnsiTheme="minorHAnsi"/>
          <w:sz w:val="22"/>
          <w:szCs w:val="22"/>
        </w:rPr>
      </w:pPr>
      <w:bookmarkStart w:id="0" w:name="OLE_LINK3"/>
      <w:bookmarkStart w:id="1" w:name="OLE_LINK4"/>
      <w:proofErr w:type="spellStart"/>
      <w:r w:rsidRPr="00313693">
        <w:rPr>
          <w:rFonts w:asciiTheme="minorHAnsi" w:hAnsiTheme="minorHAnsi"/>
          <w:sz w:val="22"/>
          <w:szCs w:val="22"/>
        </w:rPr>
        <w:t>Bindu</w:t>
      </w:r>
      <w:proofErr w:type="spellEnd"/>
      <w:r w:rsidRPr="00313693">
        <w:rPr>
          <w:rFonts w:asciiTheme="minorHAnsi" w:hAnsiTheme="minorHAnsi"/>
          <w:sz w:val="22"/>
          <w:szCs w:val="22"/>
        </w:rPr>
        <w:t xml:space="preserve"> N. </w:t>
      </w:r>
      <w:proofErr w:type="spellStart"/>
      <w:r w:rsidRPr="00313693">
        <w:rPr>
          <w:rFonts w:asciiTheme="minorHAnsi" w:hAnsiTheme="minorHAnsi"/>
          <w:sz w:val="22"/>
          <w:szCs w:val="22"/>
        </w:rPr>
        <w:t>Lohani</w:t>
      </w:r>
      <w:bookmarkEnd w:id="0"/>
      <w:bookmarkEnd w:id="1"/>
      <w:proofErr w:type="spellEnd"/>
      <w:r w:rsidRPr="00313693">
        <w:rPr>
          <w:rFonts w:asciiTheme="minorHAnsi" w:hAnsiTheme="minorHAnsi"/>
          <w:sz w:val="22"/>
          <w:szCs w:val="22"/>
        </w:rPr>
        <w:t xml:space="preserve">, J. Warren Evans, Robert R. </w:t>
      </w:r>
      <w:proofErr w:type="spellStart"/>
      <w:r w:rsidRPr="00313693">
        <w:rPr>
          <w:rFonts w:asciiTheme="minorHAnsi" w:hAnsiTheme="minorHAnsi"/>
          <w:sz w:val="22"/>
          <w:szCs w:val="22"/>
        </w:rPr>
        <w:t>Everitt</w:t>
      </w:r>
      <w:proofErr w:type="spellEnd"/>
      <w:r w:rsidRPr="00313693">
        <w:rPr>
          <w:rFonts w:asciiTheme="minorHAnsi" w:hAnsiTheme="minorHAnsi"/>
          <w:sz w:val="22"/>
          <w:szCs w:val="22"/>
        </w:rPr>
        <w:t>, Harvey Ludwig, Richard A. Carpenter Shih-Liang Tu. Environmental Impact Assessment for Developing Countries in Asia: Volume 1 – Overview. Asian Development Bank. 1997</w:t>
      </w:r>
    </w:p>
    <w:p w:rsidR="00CD3E39" w:rsidRPr="00621107" w:rsidRDefault="00621107" w:rsidP="00621107">
      <w:pPr>
        <w:pStyle w:val="ListParagraph"/>
        <w:numPr>
          <w:ilvl w:val="0"/>
          <w:numId w:val="33"/>
        </w:numPr>
        <w:autoSpaceDE w:val="0"/>
        <w:autoSpaceDN w:val="0"/>
        <w:adjustRightInd w:val="0"/>
        <w:ind w:left="567" w:hanging="567"/>
        <w:rPr>
          <w:rFonts w:asciiTheme="minorHAnsi" w:hAnsiTheme="minorHAnsi"/>
          <w:sz w:val="22"/>
          <w:szCs w:val="22"/>
        </w:rPr>
      </w:pPr>
      <w:proofErr w:type="spellStart"/>
      <w:proofErr w:type="gramStart"/>
      <w:r w:rsidRPr="00621107">
        <w:rPr>
          <w:rFonts w:asciiTheme="minorHAnsi" w:hAnsiTheme="minorHAnsi"/>
          <w:sz w:val="22"/>
          <w:szCs w:val="22"/>
        </w:rPr>
        <w:t>katherine</w:t>
      </w:r>
      <w:proofErr w:type="spellEnd"/>
      <w:proofErr w:type="gramEnd"/>
      <w:r w:rsidRPr="00621107">
        <w:rPr>
          <w:rFonts w:asciiTheme="minorHAnsi" w:hAnsiTheme="minorHAnsi"/>
          <w:sz w:val="22"/>
          <w:szCs w:val="22"/>
        </w:rPr>
        <w:t xml:space="preserve"> </w:t>
      </w:r>
      <w:r>
        <w:rPr>
          <w:rFonts w:asciiTheme="minorHAnsi" w:hAnsiTheme="minorHAnsi"/>
          <w:sz w:val="22"/>
          <w:szCs w:val="22"/>
        </w:rPr>
        <w:t>B</w:t>
      </w:r>
      <w:r w:rsidRPr="00621107">
        <w:rPr>
          <w:rFonts w:asciiTheme="minorHAnsi" w:hAnsiTheme="minorHAnsi"/>
          <w:sz w:val="22"/>
          <w:szCs w:val="22"/>
        </w:rPr>
        <w:t xml:space="preserve">olt, </w:t>
      </w:r>
      <w:r>
        <w:rPr>
          <w:rFonts w:asciiTheme="minorHAnsi" w:hAnsiTheme="minorHAnsi"/>
          <w:sz w:val="22"/>
          <w:szCs w:val="22"/>
        </w:rPr>
        <w:t>G</w:t>
      </w:r>
      <w:r w:rsidRPr="00621107">
        <w:rPr>
          <w:rFonts w:asciiTheme="minorHAnsi" w:hAnsiTheme="minorHAnsi"/>
          <w:sz w:val="22"/>
          <w:szCs w:val="22"/>
        </w:rPr>
        <w:t xml:space="preserve">iovanni </w:t>
      </w:r>
      <w:proofErr w:type="spellStart"/>
      <w:r>
        <w:rPr>
          <w:rFonts w:asciiTheme="minorHAnsi" w:hAnsiTheme="minorHAnsi"/>
          <w:sz w:val="22"/>
          <w:szCs w:val="22"/>
        </w:rPr>
        <w:t>R</w:t>
      </w:r>
      <w:r w:rsidRPr="00621107">
        <w:rPr>
          <w:rFonts w:asciiTheme="minorHAnsi" w:hAnsiTheme="minorHAnsi"/>
          <w:sz w:val="22"/>
          <w:szCs w:val="22"/>
        </w:rPr>
        <w:t>uta</w:t>
      </w:r>
      <w:proofErr w:type="spellEnd"/>
      <w:r w:rsidRPr="00621107">
        <w:rPr>
          <w:rFonts w:asciiTheme="minorHAnsi" w:hAnsiTheme="minorHAnsi"/>
          <w:sz w:val="22"/>
          <w:szCs w:val="22"/>
        </w:rPr>
        <w:t xml:space="preserve">, </w:t>
      </w:r>
      <w:r>
        <w:rPr>
          <w:rFonts w:asciiTheme="minorHAnsi" w:hAnsiTheme="minorHAnsi"/>
          <w:sz w:val="22"/>
          <w:szCs w:val="22"/>
        </w:rPr>
        <w:t>M</w:t>
      </w:r>
      <w:r w:rsidRPr="00621107">
        <w:rPr>
          <w:rFonts w:asciiTheme="minorHAnsi" w:hAnsiTheme="minorHAnsi"/>
          <w:sz w:val="22"/>
          <w:szCs w:val="22"/>
        </w:rPr>
        <w:t xml:space="preserve">aria </w:t>
      </w:r>
      <w:proofErr w:type="spellStart"/>
      <w:r>
        <w:rPr>
          <w:rFonts w:asciiTheme="minorHAnsi" w:hAnsiTheme="minorHAnsi"/>
          <w:sz w:val="22"/>
          <w:szCs w:val="22"/>
        </w:rPr>
        <w:t>S</w:t>
      </w:r>
      <w:r w:rsidRPr="00621107">
        <w:rPr>
          <w:rFonts w:asciiTheme="minorHAnsi" w:hAnsiTheme="minorHAnsi"/>
          <w:sz w:val="22"/>
          <w:szCs w:val="22"/>
        </w:rPr>
        <w:t>arraf</w:t>
      </w:r>
      <w:proofErr w:type="spellEnd"/>
      <w:r w:rsidRPr="00621107">
        <w:rPr>
          <w:rFonts w:asciiTheme="minorHAnsi" w:hAnsiTheme="minorHAnsi"/>
          <w:sz w:val="22"/>
          <w:szCs w:val="22"/>
        </w:rPr>
        <w:t xml:space="preserve"> (2005). </w:t>
      </w:r>
      <w:r>
        <w:rPr>
          <w:rFonts w:asciiTheme="minorHAnsi" w:hAnsiTheme="minorHAnsi"/>
          <w:sz w:val="22"/>
          <w:szCs w:val="22"/>
        </w:rPr>
        <w:t>E</w:t>
      </w:r>
      <w:r w:rsidRPr="00621107">
        <w:rPr>
          <w:rFonts w:asciiTheme="minorHAnsi" w:hAnsiTheme="minorHAnsi"/>
          <w:sz w:val="22"/>
          <w:szCs w:val="22"/>
        </w:rPr>
        <w:t xml:space="preserve">stimating the </w:t>
      </w:r>
      <w:r>
        <w:rPr>
          <w:rFonts w:asciiTheme="minorHAnsi" w:hAnsiTheme="minorHAnsi"/>
          <w:sz w:val="22"/>
          <w:szCs w:val="22"/>
        </w:rPr>
        <w:t>C</w:t>
      </w:r>
      <w:r w:rsidRPr="00621107">
        <w:rPr>
          <w:rFonts w:asciiTheme="minorHAnsi" w:hAnsiTheme="minorHAnsi"/>
          <w:sz w:val="22"/>
          <w:szCs w:val="22"/>
        </w:rPr>
        <w:t xml:space="preserve">ost of </w:t>
      </w:r>
      <w:r>
        <w:rPr>
          <w:rFonts w:asciiTheme="minorHAnsi" w:hAnsiTheme="minorHAnsi"/>
          <w:sz w:val="22"/>
          <w:szCs w:val="22"/>
        </w:rPr>
        <w:t>E</w:t>
      </w:r>
      <w:r w:rsidRPr="00621107">
        <w:rPr>
          <w:rFonts w:asciiTheme="minorHAnsi" w:hAnsiTheme="minorHAnsi"/>
          <w:sz w:val="22"/>
          <w:szCs w:val="22"/>
        </w:rPr>
        <w:t xml:space="preserve">nvironmental </w:t>
      </w:r>
      <w:r>
        <w:rPr>
          <w:rFonts w:asciiTheme="minorHAnsi" w:hAnsiTheme="minorHAnsi"/>
          <w:sz w:val="22"/>
          <w:szCs w:val="22"/>
        </w:rPr>
        <w:t>D</w:t>
      </w:r>
      <w:r w:rsidRPr="00621107">
        <w:rPr>
          <w:rFonts w:asciiTheme="minorHAnsi" w:hAnsiTheme="minorHAnsi"/>
          <w:sz w:val="22"/>
          <w:szCs w:val="22"/>
        </w:rPr>
        <w:t xml:space="preserve">egradation. a training manual in </w:t>
      </w:r>
      <w:proofErr w:type="spellStart"/>
      <w:r w:rsidRPr="00621107">
        <w:rPr>
          <w:rFonts w:asciiTheme="minorHAnsi" w:hAnsiTheme="minorHAnsi"/>
          <w:sz w:val="22"/>
          <w:szCs w:val="22"/>
        </w:rPr>
        <w:t>english</w:t>
      </w:r>
      <w:proofErr w:type="spellEnd"/>
      <w:r w:rsidRPr="00621107">
        <w:rPr>
          <w:rFonts w:asciiTheme="minorHAnsi" w:hAnsiTheme="minorHAnsi"/>
          <w:sz w:val="22"/>
          <w:szCs w:val="22"/>
        </w:rPr>
        <w:t xml:space="preserve">, </w:t>
      </w:r>
      <w:proofErr w:type="spellStart"/>
      <w:r w:rsidRPr="00621107">
        <w:rPr>
          <w:rFonts w:asciiTheme="minorHAnsi" w:hAnsiTheme="minorHAnsi"/>
          <w:sz w:val="22"/>
          <w:szCs w:val="22"/>
        </w:rPr>
        <w:t>french</w:t>
      </w:r>
      <w:proofErr w:type="spellEnd"/>
      <w:r w:rsidRPr="00621107">
        <w:rPr>
          <w:rFonts w:asciiTheme="minorHAnsi" w:hAnsiTheme="minorHAnsi"/>
          <w:sz w:val="22"/>
          <w:szCs w:val="22"/>
        </w:rPr>
        <w:t xml:space="preserve"> and </w:t>
      </w:r>
      <w:r>
        <w:rPr>
          <w:rFonts w:asciiTheme="minorHAnsi" w:hAnsiTheme="minorHAnsi"/>
          <w:sz w:val="22"/>
          <w:szCs w:val="22"/>
        </w:rPr>
        <w:t xml:space="preserve">Arabic, </w:t>
      </w:r>
      <w:r>
        <w:rPr>
          <w:rFonts w:ascii="Arial" w:hAnsi="Arial" w:cs="Arial"/>
        </w:rPr>
        <w:t>The World Bank</w:t>
      </w:r>
    </w:p>
    <w:p w:rsidR="00621107" w:rsidRDefault="00621107" w:rsidP="00CD3E39">
      <w:pPr>
        <w:autoSpaceDE w:val="0"/>
        <w:autoSpaceDN w:val="0"/>
        <w:adjustRightInd w:val="0"/>
        <w:rPr>
          <w:sz w:val="20"/>
          <w:szCs w:val="20"/>
        </w:rPr>
      </w:pPr>
    </w:p>
    <w:p w:rsidR="00CD3E39" w:rsidRPr="00EA3334" w:rsidRDefault="00CD3E39" w:rsidP="004663BB">
      <w:pPr>
        <w:snapToGrid w:val="0"/>
        <w:rPr>
          <w:rFonts w:ascii="Times New Roman Bold" w:hAnsi="Times New Roman Bold" w:cs="Traditional Arabic"/>
          <w:b/>
          <w:bCs/>
          <w:smallCaps/>
          <w:u w:val="single"/>
        </w:rPr>
      </w:pPr>
      <w:r w:rsidRPr="00EA3334">
        <w:rPr>
          <w:rFonts w:ascii="Times New Roman Bold" w:hAnsi="Times New Roman Bold" w:cs="Traditional Arabic"/>
          <w:b/>
          <w:bCs/>
          <w:smallCaps/>
          <w:u w:val="single"/>
        </w:rPr>
        <w:t xml:space="preserve">References and Other </w:t>
      </w:r>
      <w:smartTag w:uri="urn:schemas-microsoft-com:office:smarttags" w:element="City">
        <w:smartTag w:uri="urn:schemas-microsoft-com:office:smarttags" w:element="place">
          <w:r w:rsidRPr="00EA3334">
            <w:rPr>
              <w:rFonts w:ascii="Times New Roman Bold" w:hAnsi="Times New Roman Bold" w:cs="Traditional Arabic"/>
              <w:b/>
              <w:bCs/>
              <w:smallCaps/>
              <w:u w:val="single"/>
            </w:rPr>
            <w:t>Reading</w:t>
          </w:r>
        </w:smartTag>
      </w:smartTag>
      <w:r w:rsidRPr="00EA3334">
        <w:rPr>
          <w:rFonts w:ascii="Times New Roman Bold" w:hAnsi="Times New Roman Bold" w:cs="Traditional Arabic"/>
          <w:b/>
          <w:bCs/>
          <w:smallCaps/>
          <w:u w:val="single"/>
        </w:rPr>
        <w:t xml:space="preserve"> Material</w:t>
      </w:r>
    </w:p>
    <w:p w:rsidR="00313693" w:rsidRPr="0051018A" w:rsidRDefault="00313693" w:rsidP="00313693">
      <w:pPr>
        <w:pStyle w:val="ListParagraph"/>
        <w:numPr>
          <w:ilvl w:val="0"/>
          <w:numId w:val="37"/>
        </w:numPr>
        <w:ind w:left="567" w:right="360" w:hanging="567"/>
        <w:jc w:val="lowKashida"/>
        <w:rPr>
          <w:rFonts w:asciiTheme="minorHAnsi" w:hAnsiTheme="minorHAnsi"/>
          <w:sz w:val="22"/>
          <w:szCs w:val="22"/>
          <w:lang w:eastAsia="en-AU"/>
        </w:rPr>
      </w:pPr>
      <w:r w:rsidRPr="0051018A">
        <w:rPr>
          <w:rFonts w:asciiTheme="minorHAnsi" w:hAnsiTheme="minorHAnsi"/>
          <w:sz w:val="22"/>
          <w:szCs w:val="22"/>
          <w:lang w:eastAsia="en-AU"/>
        </w:rPr>
        <w:t xml:space="preserve">UNDP-Regional Bureau for Arab States (2013): Water Governance in the Arab Region: managing scarcity and securing the future. Core Team </w:t>
      </w:r>
      <w:hyperlink r:id="rId13" w:tooltip="Ahmed Khater" w:history="1">
        <w:r w:rsidRPr="0051018A">
          <w:rPr>
            <w:rFonts w:asciiTheme="minorHAnsi" w:hAnsiTheme="minorHAnsi"/>
            <w:sz w:val="22"/>
            <w:szCs w:val="22"/>
            <w:lang w:eastAsia="en-AU"/>
          </w:rPr>
          <w:t xml:space="preserve">Ahmed </w:t>
        </w:r>
        <w:proofErr w:type="spellStart"/>
        <w:r w:rsidRPr="0051018A">
          <w:rPr>
            <w:rFonts w:asciiTheme="minorHAnsi" w:hAnsiTheme="minorHAnsi"/>
            <w:sz w:val="22"/>
            <w:szCs w:val="22"/>
            <w:lang w:eastAsia="en-AU"/>
          </w:rPr>
          <w:t>Khater</w:t>
        </w:r>
        <w:proofErr w:type="spellEnd"/>
      </w:hyperlink>
      <w:r w:rsidRPr="0051018A">
        <w:rPr>
          <w:rFonts w:asciiTheme="minorHAnsi" w:hAnsiTheme="minorHAnsi"/>
          <w:sz w:val="22"/>
          <w:szCs w:val="22"/>
          <w:lang w:eastAsia="en-AU"/>
        </w:rPr>
        <w:t xml:space="preserve">, </w:t>
      </w:r>
      <w:hyperlink r:id="rId14" w:tooltip="Emad Al-Karablieh" w:history="1">
        <w:r w:rsidRPr="0051018A">
          <w:rPr>
            <w:rFonts w:asciiTheme="minorHAnsi" w:hAnsiTheme="minorHAnsi"/>
            <w:i/>
            <w:iCs/>
            <w:sz w:val="22"/>
            <w:szCs w:val="22"/>
            <w:lang w:eastAsia="en-AU"/>
          </w:rPr>
          <w:t>Emad Al-Karablieh</w:t>
        </w:r>
      </w:hyperlink>
      <w:r w:rsidRPr="0051018A">
        <w:rPr>
          <w:rFonts w:asciiTheme="minorHAnsi" w:hAnsiTheme="minorHAnsi"/>
          <w:sz w:val="22"/>
          <w:szCs w:val="22"/>
          <w:lang w:eastAsia="en-AU"/>
        </w:rPr>
        <w:t xml:space="preserve">, </w:t>
      </w:r>
      <w:hyperlink r:id="rId15" w:tooltip="Mohamed Abdrabo" w:history="1">
        <w:r w:rsidRPr="0051018A">
          <w:rPr>
            <w:rFonts w:asciiTheme="minorHAnsi" w:hAnsiTheme="minorHAnsi"/>
            <w:sz w:val="22"/>
            <w:szCs w:val="22"/>
            <w:lang w:eastAsia="en-AU"/>
          </w:rPr>
          <w:t xml:space="preserve">Mohamed </w:t>
        </w:r>
        <w:proofErr w:type="spellStart"/>
        <w:r w:rsidRPr="0051018A">
          <w:rPr>
            <w:rFonts w:asciiTheme="minorHAnsi" w:hAnsiTheme="minorHAnsi"/>
            <w:sz w:val="22"/>
            <w:szCs w:val="22"/>
            <w:lang w:eastAsia="en-AU"/>
          </w:rPr>
          <w:t>Abdrabo</w:t>
        </w:r>
        <w:proofErr w:type="spellEnd"/>
      </w:hyperlink>
      <w:r w:rsidRPr="0051018A">
        <w:rPr>
          <w:rFonts w:asciiTheme="minorHAnsi" w:hAnsiTheme="minorHAnsi"/>
          <w:sz w:val="22"/>
          <w:szCs w:val="22"/>
          <w:lang w:eastAsia="en-AU"/>
        </w:rPr>
        <w:t xml:space="preserve">, </w:t>
      </w:r>
      <w:hyperlink r:id="rId16" w:tooltip="Redouane Choukr-Allah" w:history="1">
        <w:proofErr w:type="spellStart"/>
        <w:r w:rsidRPr="0051018A">
          <w:rPr>
            <w:rFonts w:asciiTheme="minorHAnsi" w:hAnsiTheme="minorHAnsi"/>
            <w:sz w:val="22"/>
            <w:szCs w:val="22"/>
            <w:lang w:eastAsia="en-AU"/>
          </w:rPr>
          <w:t>Redouane</w:t>
        </w:r>
        <w:proofErr w:type="spellEnd"/>
        <w:r w:rsidRPr="0051018A">
          <w:rPr>
            <w:rFonts w:asciiTheme="minorHAnsi" w:hAnsiTheme="minorHAnsi"/>
            <w:sz w:val="22"/>
            <w:szCs w:val="22"/>
            <w:lang w:eastAsia="en-AU"/>
          </w:rPr>
          <w:t xml:space="preserve"> </w:t>
        </w:r>
        <w:proofErr w:type="spellStart"/>
        <w:r w:rsidRPr="0051018A">
          <w:rPr>
            <w:rFonts w:asciiTheme="minorHAnsi" w:hAnsiTheme="minorHAnsi"/>
            <w:sz w:val="22"/>
            <w:szCs w:val="22"/>
            <w:lang w:eastAsia="en-AU"/>
          </w:rPr>
          <w:t>Choukr</w:t>
        </w:r>
        <w:proofErr w:type="spellEnd"/>
        <w:r w:rsidRPr="0051018A">
          <w:rPr>
            <w:rFonts w:asciiTheme="minorHAnsi" w:hAnsiTheme="minorHAnsi"/>
            <w:sz w:val="22"/>
            <w:szCs w:val="22"/>
            <w:lang w:eastAsia="en-AU"/>
          </w:rPr>
          <w:t>-Allah</w:t>
        </w:r>
      </w:hyperlink>
      <w:r w:rsidRPr="0051018A">
        <w:rPr>
          <w:rFonts w:asciiTheme="minorHAnsi" w:hAnsiTheme="minorHAnsi"/>
          <w:sz w:val="22"/>
          <w:szCs w:val="22"/>
          <w:lang w:eastAsia="en-AU"/>
        </w:rPr>
        <w:t xml:space="preserve">, </w:t>
      </w:r>
      <w:hyperlink r:id="rId17" w:tooltip="Waleed Zubari" w:history="1">
        <w:r w:rsidRPr="0051018A">
          <w:rPr>
            <w:rFonts w:asciiTheme="minorHAnsi" w:hAnsiTheme="minorHAnsi"/>
            <w:sz w:val="22"/>
            <w:szCs w:val="22"/>
            <w:lang w:eastAsia="en-AU"/>
          </w:rPr>
          <w:t>Waleed Zubari</w:t>
        </w:r>
      </w:hyperlink>
      <w:r w:rsidRPr="0051018A">
        <w:rPr>
          <w:rFonts w:asciiTheme="minorHAnsi" w:hAnsiTheme="minorHAnsi"/>
          <w:sz w:val="22"/>
          <w:szCs w:val="22"/>
          <w:lang w:eastAsia="en-AU"/>
        </w:rPr>
        <w:t xml:space="preserve">, </w:t>
      </w:r>
      <w:hyperlink r:id="rId18" w:tooltip="Ghaith Fariz" w:history="1">
        <w:r w:rsidRPr="0051018A">
          <w:rPr>
            <w:rFonts w:asciiTheme="minorHAnsi" w:hAnsiTheme="minorHAnsi"/>
            <w:sz w:val="22"/>
            <w:szCs w:val="22"/>
            <w:lang w:eastAsia="en-AU"/>
          </w:rPr>
          <w:t>Ghaith Fariz</w:t>
        </w:r>
      </w:hyperlink>
      <w:r w:rsidRPr="0051018A">
        <w:rPr>
          <w:rFonts w:asciiTheme="minorHAnsi" w:hAnsiTheme="minorHAnsi"/>
          <w:sz w:val="22"/>
          <w:szCs w:val="22"/>
          <w:lang w:eastAsia="en-AU"/>
        </w:rPr>
        <w:t xml:space="preserve">, </w:t>
      </w:r>
      <w:hyperlink r:id="rId19" w:history="1">
        <w:r w:rsidRPr="0051018A">
          <w:rPr>
            <w:rStyle w:val="Hyperlink"/>
            <w:rFonts w:asciiTheme="minorHAnsi" w:hAnsiTheme="minorHAnsi" w:cs="Traditional Arabic"/>
            <w:sz w:val="22"/>
            <w:szCs w:val="22"/>
            <w:u w:val="none"/>
            <w:lang w:eastAsia="en-AU"/>
          </w:rPr>
          <w:t>http://www2.ju.edu.jo/sites/Academic/karablie/Lists/Published%20Research/DispForm.aspx?ID=50&amp;Source=http%3A%2F%2Fwww2%2Eju%2Eedu%2Ejo%2Fsites%2FAcademic%2Fkarablie%2FLists%2FPublished%2520Research%2FAllItems%2Easpx</w:t>
        </w:r>
      </w:hyperlink>
    </w:p>
    <w:p w:rsidR="00313693" w:rsidRPr="0051018A" w:rsidRDefault="00313693" w:rsidP="00313693">
      <w:pPr>
        <w:pStyle w:val="ListParagraph"/>
        <w:numPr>
          <w:ilvl w:val="0"/>
          <w:numId w:val="37"/>
        </w:numPr>
        <w:ind w:left="567" w:right="360" w:hanging="567"/>
        <w:jc w:val="lowKashida"/>
        <w:rPr>
          <w:rFonts w:asciiTheme="minorHAnsi" w:hAnsiTheme="minorHAnsi"/>
          <w:sz w:val="22"/>
          <w:szCs w:val="22"/>
          <w:lang w:eastAsia="en-AU"/>
        </w:rPr>
      </w:pPr>
      <w:r w:rsidRPr="0051018A">
        <w:rPr>
          <w:rFonts w:asciiTheme="minorHAnsi" w:hAnsiTheme="minorHAnsi"/>
          <w:sz w:val="22"/>
          <w:szCs w:val="22"/>
          <w:lang w:eastAsia="en-AU"/>
        </w:rPr>
        <w:t>International Resources Group (IRG) &amp; Emad Al-Karablieh (2012). Water Valuation Study: Disaggregated Economic Value of Water in Industry and Irrigated Agriculture in Jordan United States Agency for International Development (USAID).</w:t>
      </w:r>
      <w:r w:rsidRPr="0051018A">
        <w:rPr>
          <w:rFonts w:asciiTheme="minorHAnsi" w:hAnsiTheme="minorHAnsi"/>
          <w:sz w:val="22"/>
          <w:szCs w:val="22"/>
          <w:lang w:eastAsia="en-AU"/>
        </w:rPr>
        <w:t xml:space="preserve"> </w:t>
      </w:r>
      <w:hyperlink r:id="rId20" w:history="1">
        <w:r w:rsidRPr="0051018A">
          <w:rPr>
            <w:rStyle w:val="Hyperlink"/>
            <w:rFonts w:asciiTheme="minorHAnsi" w:hAnsiTheme="minorHAnsi" w:cs="Traditional Arabic"/>
            <w:sz w:val="22"/>
            <w:szCs w:val="22"/>
            <w:u w:val="none"/>
            <w:lang w:eastAsia="en-AU"/>
          </w:rPr>
          <w:t>http://www2.ju.edu.jo/sites/Academic/karablie/Lists/Published%20Books/DispForm.aspx?ID=11&amp;Source=http%3A%2F%2Fwww2%2Eju%2Eedu%2Ejo%2Fsites%2FAcademic%2Fkarablie%2FLists%2FPublished%2520Books%2FAllItems%2Easpx</w:t>
        </w:r>
      </w:hyperlink>
    </w:p>
    <w:p w:rsidR="00313693" w:rsidRPr="0051018A" w:rsidRDefault="00313693" w:rsidP="00313693">
      <w:pPr>
        <w:pStyle w:val="ListParagraph"/>
        <w:numPr>
          <w:ilvl w:val="0"/>
          <w:numId w:val="37"/>
        </w:numPr>
        <w:ind w:left="567" w:right="360" w:hanging="567"/>
        <w:jc w:val="lowKashida"/>
        <w:rPr>
          <w:rFonts w:asciiTheme="minorHAnsi" w:hAnsiTheme="minorHAnsi"/>
          <w:sz w:val="22"/>
          <w:szCs w:val="22"/>
          <w:lang w:bidi="ar-JO"/>
        </w:rPr>
      </w:pPr>
      <w:proofErr w:type="spellStart"/>
      <w:r w:rsidRPr="0051018A">
        <w:rPr>
          <w:rFonts w:asciiTheme="minorHAnsi" w:hAnsiTheme="minorHAnsi"/>
          <w:sz w:val="22"/>
          <w:szCs w:val="22"/>
          <w:lang w:bidi="ar-JO"/>
        </w:rPr>
        <w:lastRenderedPageBreak/>
        <w:t>Tabieh</w:t>
      </w:r>
      <w:proofErr w:type="spellEnd"/>
      <w:r w:rsidRPr="0051018A">
        <w:rPr>
          <w:rFonts w:asciiTheme="minorHAnsi" w:hAnsiTheme="minorHAnsi"/>
          <w:sz w:val="22"/>
          <w:szCs w:val="22"/>
          <w:lang w:bidi="ar-JO"/>
        </w:rPr>
        <w:t xml:space="preserve"> M.  </w:t>
      </w:r>
      <w:proofErr w:type="gramStart"/>
      <w:r w:rsidRPr="0051018A">
        <w:rPr>
          <w:rFonts w:asciiTheme="minorHAnsi" w:hAnsiTheme="minorHAnsi"/>
          <w:i/>
          <w:iCs/>
          <w:sz w:val="22"/>
          <w:szCs w:val="22"/>
          <w:lang w:bidi="ar-JO"/>
        </w:rPr>
        <w:t>Emad  Al</w:t>
      </w:r>
      <w:proofErr w:type="gramEnd"/>
      <w:r w:rsidRPr="0051018A">
        <w:rPr>
          <w:rFonts w:asciiTheme="minorHAnsi" w:hAnsiTheme="minorHAnsi"/>
          <w:i/>
          <w:iCs/>
          <w:sz w:val="22"/>
          <w:szCs w:val="22"/>
          <w:lang w:bidi="ar-JO"/>
        </w:rPr>
        <w:t>-Karablieh</w:t>
      </w:r>
      <w:r w:rsidRPr="0051018A">
        <w:rPr>
          <w:rFonts w:asciiTheme="minorHAnsi" w:hAnsiTheme="minorHAnsi"/>
          <w:sz w:val="22"/>
          <w:szCs w:val="22"/>
          <w:lang w:bidi="ar-JO"/>
        </w:rPr>
        <w:t>, A. Salman, A. Al-</w:t>
      </w:r>
      <w:proofErr w:type="spellStart"/>
      <w:r w:rsidRPr="0051018A">
        <w:rPr>
          <w:rFonts w:asciiTheme="minorHAnsi" w:hAnsiTheme="minorHAnsi"/>
          <w:sz w:val="22"/>
          <w:szCs w:val="22"/>
          <w:lang w:bidi="ar-JO"/>
        </w:rPr>
        <w:t>Rimawi</w:t>
      </w:r>
      <w:proofErr w:type="spellEnd"/>
      <w:r w:rsidRPr="0051018A">
        <w:rPr>
          <w:rFonts w:asciiTheme="minorHAnsi" w:hAnsiTheme="minorHAnsi"/>
          <w:sz w:val="22"/>
          <w:szCs w:val="22"/>
          <w:lang w:bidi="ar-JO"/>
        </w:rPr>
        <w:t xml:space="preserve"> and H. Al-</w:t>
      </w:r>
      <w:proofErr w:type="spellStart"/>
      <w:r w:rsidRPr="0051018A">
        <w:rPr>
          <w:rFonts w:asciiTheme="minorHAnsi" w:hAnsiTheme="minorHAnsi"/>
          <w:sz w:val="22"/>
          <w:szCs w:val="22"/>
          <w:lang w:bidi="ar-JO"/>
        </w:rPr>
        <w:t>Qudah</w:t>
      </w:r>
      <w:proofErr w:type="spellEnd"/>
      <w:r w:rsidRPr="0051018A">
        <w:rPr>
          <w:rFonts w:asciiTheme="minorHAnsi" w:hAnsiTheme="minorHAnsi"/>
          <w:sz w:val="22"/>
          <w:szCs w:val="22"/>
          <w:lang w:bidi="ar-JO"/>
        </w:rPr>
        <w:t xml:space="preserve">,(2014) An Assessment of Climate Change Impacts on the Socioeconomics of Zarqa River Basin. </w:t>
      </w:r>
      <w:proofErr w:type="spellStart"/>
      <w:r w:rsidRPr="0051018A">
        <w:rPr>
          <w:rFonts w:asciiTheme="minorHAnsi" w:hAnsiTheme="minorHAnsi"/>
          <w:i/>
          <w:iCs/>
          <w:sz w:val="22"/>
          <w:szCs w:val="22"/>
          <w:lang w:bidi="ar-JO"/>
        </w:rPr>
        <w:t>Jokull</w:t>
      </w:r>
      <w:proofErr w:type="spellEnd"/>
      <w:r w:rsidRPr="0051018A">
        <w:rPr>
          <w:rFonts w:asciiTheme="minorHAnsi" w:hAnsiTheme="minorHAnsi"/>
          <w:i/>
          <w:iCs/>
          <w:sz w:val="22"/>
          <w:szCs w:val="22"/>
          <w:lang w:bidi="ar-JO"/>
        </w:rPr>
        <w:t xml:space="preserve"> Journal</w:t>
      </w:r>
      <w:r w:rsidRPr="0051018A">
        <w:rPr>
          <w:rFonts w:asciiTheme="minorHAnsi" w:hAnsiTheme="minorHAnsi"/>
          <w:sz w:val="22"/>
          <w:szCs w:val="22"/>
          <w:lang w:bidi="ar-JO"/>
        </w:rPr>
        <w:t xml:space="preserve">, </w:t>
      </w:r>
      <w:proofErr w:type="spellStart"/>
      <w:r w:rsidRPr="0051018A">
        <w:rPr>
          <w:rFonts w:asciiTheme="minorHAnsi" w:hAnsiTheme="minorHAnsi"/>
          <w:sz w:val="22"/>
          <w:szCs w:val="22"/>
          <w:lang w:bidi="ar-JO"/>
        </w:rPr>
        <w:t>Vol</w:t>
      </w:r>
      <w:proofErr w:type="spellEnd"/>
      <w:r w:rsidRPr="0051018A">
        <w:rPr>
          <w:rFonts w:asciiTheme="minorHAnsi" w:hAnsiTheme="minorHAnsi"/>
          <w:sz w:val="22"/>
          <w:szCs w:val="22"/>
          <w:lang w:bidi="ar-JO"/>
        </w:rPr>
        <w:t xml:space="preserve"> 64, No. 1; pages 155-170</w:t>
      </w:r>
    </w:p>
    <w:p w:rsidR="00313693" w:rsidRPr="0051018A" w:rsidRDefault="00313693" w:rsidP="00313693">
      <w:pPr>
        <w:pStyle w:val="ListParagraph"/>
        <w:numPr>
          <w:ilvl w:val="0"/>
          <w:numId w:val="37"/>
        </w:numPr>
        <w:ind w:left="567" w:right="360" w:hanging="567"/>
        <w:jc w:val="lowKashida"/>
        <w:rPr>
          <w:rFonts w:asciiTheme="minorHAnsi" w:hAnsiTheme="minorHAnsi"/>
          <w:sz w:val="22"/>
          <w:szCs w:val="22"/>
          <w:lang w:bidi="ar-JO"/>
        </w:rPr>
      </w:pPr>
      <w:proofErr w:type="spellStart"/>
      <w:r w:rsidRPr="0051018A">
        <w:rPr>
          <w:rFonts w:asciiTheme="minorHAnsi" w:hAnsiTheme="minorHAnsi"/>
          <w:sz w:val="22"/>
          <w:szCs w:val="22"/>
          <w:lang w:bidi="ar-JO"/>
        </w:rPr>
        <w:t>Lienhoop</w:t>
      </w:r>
      <w:proofErr w:type="spellEnd"/>
      <w:r w:rsidRPr="0051018A">
        <w:rPr>
          <w:rFonts w:asciiTheme="minorHAnsi" w:hAnsiTheme="minorHAnsi"/>
          <w:sz w:val="22"/>
          <w:szCs w:val="22"/>
          <w:lang w:bidi="ar-JO"/>
        </w:rPr>
        <w:t xml:space="preserve"> </w:t>
      </w:r>
      <w:proofErr w:type="spellStart"/>
      <w:r w:rsidRPr="0051018A">
        <w:rPr>
          <w:rFonts w:asciiTheme="minorHAnsi" w:hAnsiTheme="minorHAnsi"/>
          <w:sz w:val="22"/>
          <w:szCs w:val="22"/>
          <w:lang w:bidi="ar-JO"/>
        </w:rPr>
        <w:t>Nele</w:t>
      </w:r>
      <w:proofErr w:type="spellEnd"/>
      <w:r w:rsidRPr="0051018A">
        <w:rPr>
          <w:rFonts w:asciiTheme="minorHAnsi" w:hAnsiTheme="minorHAnsi"/>
          <w:sz w:val="22"/>
          <w:szCs w:val="22"/>
          <w:lang w:bidi="ar-JO"/>
        </w:rPr>
        <w:t xml:space="preserve">, </w:t>
      </w:r>
      <w:r w:rsidRPr="0051018A">
        <w:rPr>
          <w:rFonts w:asciiTheme="minorHAnsi" w:hAnsiTheme="minorHAnsi"/>
          <w:i/>
          <w:iCs/>
          <w:sz w:val="22"/>
          <w:szCs w:val="22"/>
          <w:lang w:bidi="ar-JO"/>
        </w:rPr>
        <w:t>Emad K. Al-Karablieh</w:t>
      </w:r>
      <w:r w:rsidRPr="0051018A">
        <w:rPr>
          <w:rFonts w:asciiTheme="minorHAnsi" w:hAnsiTheme="minorHAnsi"/>
          <w:sz w:val="22"/>
          <w:szCs w:val="22"/>
          <w:lang w:bidi="ar-JO"/>
        </w:rPr>
        <w:t xml:space="preserve">, </w:t>
      </w:r>
      <w:proofErr w:type="spellStart"/>
      <w:r w:rsidRPr="0051018A">
        <w:rPr>
          <w:rFonts w:asciiTheme="minorHAnsi" w:hAnsiTheme="minorHAnsi"/>
          <w:sz w:val="22"/>
          <w:szCs w:val="22"/>
          <w:lang w:bidi="ar-JO"/>
        </w:rPr>
        <w:t>Amer</w:t>
      </w:r>
      <w:proofErr w:type="spellEnd"/>
      <w:r w:rsidRPr="0051018A">
        <w:rPr>
          <w:rFonts w:asciiTheme="minorHAnsi" w:hAnsiTheme="minorHAnsi"/>
          <w:sz w:val="22"/>
          <w:szCs w:val="22"/>
          <w:lang w:bidi="ar-JO"/>
        </w:rPr>
        <w:t xml:space="preserve"> Z. Salman and Jaime A. Cardona (2014) Environmental cost-benefit analysis of </w:t>
      </w:r>
      <w:proofErr w:type="spellStart"/>
      <w:r w:rsidRPr="0051018A">
        <w:rPr>
          <w:rFonts w:asciiTheme="minorHAnsi" w:hAnsiTheme="minorHAnsi"/>
          <w:sz w:val="22"/>
          <w:szCs w:val="22"/>
          <w:lang w:bidi="ar-JO"/>
        </w:rPr>
        <w:t>decentralised</w:t>
      </w:r>
      <w:proofErr w:type="spellEnd"/>
      <w:r w:rsidRPr="0051018A">
        <w:rPr>
          <w:rFonts w:asciiTheme="minorHAnsi" w:hAnsiTheme="minorHAnsi"/>
          <w:sz w:val="22"/>
          <w:szCs w:val="22"/>
          <w:lang w:bidi="ar-JO"/>
        </w:rPr>
        <w:t xml:space="preserve"> wastewater treatment and re-use: a case study of rural Jordan. </w:t>
      </w:r>
      <w:r w:rsidRPr="0051018A">
        <w:rPr>
          <w:rFonts w:asciiTheme="minorHAnsi" w:hAnsiTheme="minorHAnsi"/>
          <w:i/>
          <w:iCs/>
          <w:sz w:val="22"/>
          <w:szCs w:val="22"/>
          <w:lang w:bidi="ar-JO"/>
        </w:rPr>
        <w:t>Water Policy</w:t>
      </w:r>
      <w:r w:rsidRPr="0051018A">
        <w:rPr>
          <w:rFonts w:asciiTheme="minorHAnsi" w:hAnsiTheme="minorHAnsi"/>
          <w:sz w:val="22"/>
          <w:szCs w:val="22"/>
          <w:lang w:bidi="ar-JO"/>
        </w:rPr>
        <w:t xml:space="preserve">. Volume 16, Issue (2), pages </w:t>
      </w:r>
      <w:r w:rsidRPr="0051018A">
        <w:rPr>
          <w:rFonts w:asciiTheme="minorHAnsi" w:hAnsiTheme="minorHAnsi" w:cs="Arial"/>
          <w:color w:val="000000"/>
          <w:sz w:val="22"/>
          <w:szCs w:val="22"/>
        </w:rPr>
        <w:t>232-339</w:t>
      </w:r>
    </w:p>
    <w:p w:rsidR="00313693" w:rsidRPr="0051018A" w:rsidRDefault="00313693" w:rsidP="00313693">
      <w:pPr>
        <w:numPr>
          <w:ilvl w:val="0"/>
          <w:numId w:val="37"/>
        </w:numPr>
        <w:ind w:left="567" w:right="360" w:hanging="567"/>
        <w:jc w:val="lowKashida"/>
        <w:rPr>
          <w:rFonts w:asciiTheme="minorHAnsi" w:hAnsiTheme="minorHAnsi"/>
          <w:sz w:val="22"/>
          <w:szCs w:val="22"/>
          <w:lang w:bidi="ar-JO"/>
        </w:rPr>
      </w:pPr>
      <w:r w:rsidRPr="0051018A">
        <w:rPr>
          <w:rFonts w:asciiTheme="minorHAnsi" w:hAnsiTheme="minorHAnsi"/>
          <w:i/>
          <w:iCs/>
          <w:sz w:val="22"/>
          <w:szCs w:val="22"/>
          <w:lang w:bidi="ar-JO"/>
        </w:rPr>
        <w:t>Al-</w:t>
      </w:r>
      <w:proofErr w:type="gramStart"/>
      <w:r w:rsidRPr="0051018A">
        <w:rPr>
          <w:rFonts w:asciiTheme="minorHAnsi" w:hAnsiTheme="minorHAnsi"/>
          <w:i/>
          <w:iCs/>
          <w:sz w:val="22"/>
          <w:szCs w:val="22"/>
          <w:lang w:bidi="ar-JO"/>
        </w:rPr>
        <w:t>Karablieh  Emad</w:t>
      </w:r>
      <w:proofErr w:type="gramEnd"/>
      <w:r w:rsidRPr="0051018A">
        <w:rPr>
          <w:rFonts w:asciiTheme="minorHAnsi" w:hAnsiTheme="minorHAnsi"/>
          <w:sz w:val="22"/>
          <w:szCs w:val="22"/>
          <w:lang w:bidi="ar-JO"/>
        </w:rPr>
        <w:t xml:space="preserve">;  </w:t>
      </w:r>
      <w:proofErr w:type="spellStart"/>
      <w:r w:rsidRPr="0051018A">
        <w:rPr>
          <w:rFonts w:asciiTheme="minorHAnsi" w:hAnsiTheme="minorHAnsi"/>
          <w:sz w:val="22"/>
          <w:szCs w:val="22"/>
          <w:lang w:bidi="ar-JO"/>
        </w:rPr>
        <w:t>Amer</w:t>
      </w:r>
      <w:proofErr w:type="spellEnd"/>
      <w:r w:rsidRPr="0051018A">
        <w:rPr>
          <w:rFonts w:asciiTheme="minorHAnsi" w:hAnsiTheme="minorHAnsi"/>
          <w:sz w:val="22"/>
          <w:szCs w:val="22"/>
          <w:lang w:bidi="ar-JO"/>
        </w:rPr>
        <w:t xml:space="preserve"> Salman, Abbas Al-Omari, </w:t>
      </w:r>
      <w:proofErr w:type="spellStart"/>
      <w:r w:rsidRPr="0051018A">
        <w:rPr>
          <w:rFonts w:asciiTheme="minorHAnsi" w:hAnsiTheme="minorHAnsi"/>
          <w:sz w:val="22"/>
          <w:szCs w:val="22"/>
          <w:lang w:bidi="ar-JO"/>
        </w:rPr>
        <w:t>Heniz</w:t>
      </w:r>
      <w:proofErr w:type="spellEnd"/>
      <w:r w:rsidRPr="0051018A">
        <w:rPr>
          <w:rFonts w:asciiTheme="minorHAnsi" w:hAnsiTheme="minorHAnsi"/>
          <w:sz w:val="22"/>
          <w:szCs w:val="22"/>
          <w:lang w:bidi="ar-JO"/>
        </w:rPr>
        <w:t>-Peter Wolff, Tamer Al-</w:t>
      </w:r>
      <w:proofErr w:type="spellStart"/>
      <w:r w:rsidRPr="0051018A">
        <w:rPr>
          <w:rFonts w:asciiTheme="minorHAnsi" w:hAnsiTheme="minorHAnsi"/>
          <w:sz w:val="22"/>
          <w:szCs w:val="22"/>
          <w:lang w:bidi="ar-JO"/>
        </w:rPr>
        <w:t>Assa’d</w:t>
      </w:r>
      <w:proofErr w:type="spellEnd"/>
      <w:r w:rsidRPr="0051018A">
        <w:rPr>
          <w:rFonts w:asciiTheme="minorHAnsi" w:hAnsiTheme="minorHAnsi"/>
          <w:sz w:val="22"/>
          <w:szCs w:val="22"/>
          <w:lang w:bidi="ar-JO"/>
        </w:rPr>
        <w:t xml:space="preserve">, </w:t>
      </w:r>
      <w:proofErr w:type="spellStart"/>
      <w:r w:rsidRPr="0051018A">
        <w:rPr>
          <w:rFonts w:asciiTheme="minorHAnsi" w:hAnsiTheme="minorHAnsi"/>
          <w:sz w:val="22"/>
          <w:szCs w:val="22"/>
          <w:lang w:bidi="ar-JO"/>
        </w:rPr>
        <w:t>Doukhi</w:t>
      </w:r>
      <w:proofErr w:type="spellEnd"/>
      <w:r w:rsidRPr="0051018A">
        <w:rPr>
          <w:rFonts w:asciiTheme="minorHAnsi" w:hAnsiTheme="minorHAnsi"/>
          <w:sz w:val="22"/>
          <w:szCs w:val="22"/>
          <w:lang w:bidi="ar-JO"/>
        </w:rPr>
        <w:t xml:space="preserve"> </w:t>
      </w:r>
      <w:proofErr w:type="spellStart"/>
      <w:r w:rsidRPr="0051018A">
        <w:rPr>
          <w:rFonts w:asciiTheme="minorHAnsi" w:hAnsiTheme="minorHAnsi"/>
          <w:sz w:val="22"/>
          <w:szCs w:val="22"/>
          <w:lang w:bidi="ar-JO"/>
        </w:rPr>
        <w:t>Hunaiti</w:t>
      </w:r>
      <w:proofErr w:type="spellEnd"/>
      <w:r w:rsidRPr="0051018A">
        <w:rPr>
          <w:rFonts w:asciiTheme="minorHAnsi" w:hAnsiTheme="minorHAnsi"/>
          <w:sz w:val="22"/>
          <w:szCs w:val="22"/>
          <w:lang w:bidi="ar-JO"/>
        </w:rPr>
        <w:t xml:space="preserve">, Ali </w:t>
      </w:r>
      <w:proofErr w:type="spellStart"/>
      <w:r w:rsidRPr="0051018A">
        <w:rPr>
          <w:rFonts w:asciiTheme="minorHAnsi" w:hAnsiTheme="minorHAnsi"/>
          <w:sz w:val="22"/>
          <w:szCs w:val="22"/>
          <w:lang w:bidi="ar-JO"/>
        </w:rPr>
        <w:t>Subah</w:t>
      </w:r>
      <w:proofErr w:type="spellEnd"/>
      <w:r w:rsidRPr="0051018A">
        <w:rPr>
          <w:rFonts w:asciiTheme="minorHAnsi" w:hAnsiTheme="minorHAnsi"/>
          <w:sz w:val="22"/>
          <w:szCs w:val="22"/>
          <w:lang w:bidi="ar-JO"/>
        </w:rPr>
        <w:t xml:space="preserve"> (2012). Estimation of the Economic Value of Irrigation Water in Jordan</w:t>
      </w:r>
      <w:r w:rsidRPr="0051018A">
        <w:rPr>
          <w:rFonts w:asciiTheme="minorHAnsi" w:hAnsiTheme="minorHAnsi"/>
          <w:i/>
          <w:iCs/>
          <w:sz w:val="22"/>
          <w:szCs w:val="22"/>
          <w:lang w:bidi="ar-JO"/>
        </w:rPr>
        <w:t>. Journal of Agricultural Science and Technology</w:t>
      </w:r>
      <w:r w:rsidRPr="0051018A">
        <w:rPr>
          <w:rFonts w:asciiTheme="minorHAnsi" w:hAnsiTheme="minorHAnsi"/>
          <w:sz w:val="22"/>
          <w:szCs w:val="22"/>
          <w:lang w:bidi="ar-JO"/>
        </w:rPr>
        <w:t xml:space="preserve"> .Volume 5, B2. pp. 487-497</w:t>
      </w:r>
    </w:p>
    <w:p w:rsidR="00313693" w:rsidRPr="00A275BF" w:rsidRDefault="00313693" w:rsidP="00313693">
      <w:pPr>
        <w:numPr>
          <w:ilvl w:val="0"/>
          <w:numId w:val="37"/>
        </w:numPr>
        <w:tabs>
          <w:tab w:val="num" w:pos="567"/>
        </w:tabs>
        <w:ind w:left="567" w:right="360" w:hanging="567"/>
        <w:jc w:val="lowKashida"/>
        <w:rPr>
          <w:rFonts w:asciiTheme="minorHAnsi" w:hAnsiTheme="minorHAnsi"/>
          <w:sz w:val="22"/>
          <w:szCs w:val="22"/>
          <w:lang w:eastAsia="en-AU"/>
        </w:rPr>
      </w:pPr>
      <w:r w:rsidRPr="00A275BF">
        <w:rPr>
          <w:rFonts w:asciiTheme="minorHAnsi" w:hAnsiTheme="minorHAnsi"/>
          <w:i/>
          <w:iCs/>
          <w:sz w:val="22"/>
          <w:szCs w:val="22"/>
          <w:lang w:eastAsia="en-AU"/>
        </w:rPr>
        <w:t>Al-Karablieh E. K</w:t>
      </w:r>
      <w:r w:rsidRPr="00A275BF">
        <w:rPr>
          <w:rFonts w:asciiTheme="minorHAnsi" w:hAnsiTheme="minorHAnsi"/>
          <w:sz w:val="22"/>
          <w:szCs w:val="22"/>
          <w:lang w:eastAsia="en-AU"/>
        </w:rPr>
        <w:t xml:space="preserve">., </w:t>
      </w:r>
      <w:proofErr w:type="spellStart"/>
      <w:r w:rsidRPr="00A275BF">
        <w:rPr>
          <w:rFonts w:asciiTheme="minorHAnsi" w:hAnsiTheme="minorHAnsi"/>
          <w:sz w:val="22"/>
          <w:szCs w:val="22"/>
          <w:lang w:eastAsia="en-AU"/>
        </w:rPr>
        <w:t>Amer</w:t>
      </w:r>
      <w:proofErr w:type="spellEnd"/>
      <w:r w:rsidRPr="00A275BF">
        <w:rPr>
          <w:rFonts w:asciiTheme="minorHAnsi" w:hAnsiTheme="minorHAnsi"/>
          <w:sz w:val="22"/>
          <w:szCs w:val="22"/>
          <w:lang w:eastAsia="en-AU"/>
        </w:rPr>
        <w:t xml:space="preserve"> Z. Salman, Mohammad A. </w:t>
      </w:r>
      <w:proofErr w:type="spellStart"/>
      <w:r w:rsidRPr="00A275BF">
        <w:rPr>
          <w:rFonts w:asciiTheme="minorHAnsi" w:hAnsiTheme="minorHAnsi"/>
          <w:sz w:val="22"/>
          <w:szCs w:val="22"/>
          <w:lang w:eastAsia="en-AU"/>
        </w:rPr>
        <w:t>Tabieh</w:t>
      </w:r>
      <w:proofErr w:type="spellEnd"/>
      <w:r w:rsidRPr="00A275BF">
        <w:rPr>
          <w:rFonts w:asciiTheme="minorHAnsi" w:hAnsiTheme="minorHAnsi"/>
          <w:sz w:val="22"/>
          <w:szCs w:val="22"/>
          <w:lang w:eastAsia="en-AU"/>
        </w:rPr>
        <w:t xml:space="preserve">, </w:t>
      </w:r>
      <w:proofErr w:type="spellStart"/>
      <w:r w:rsidRPr="00A275BF">
        <w:rPr>
          <w:rFonts w:asciiTheme="minorHAnsi" w:hAnsiTheme="minorHAnsi"/>
          <w:sz w:val="22"/>
          <w:szCs w:val="22"/>
          <w:lang w:eastAsia="en-AU"/>
        </w:rPr>
        <w:t>Hussian</w:t>
      </w:r>
      <w:proofErr w:type="spellEnd"/>
      <w:r w:rsidRPr="00A275BF">
        <w:rPr>
          <w:rFonts w:asciiTheme="minorHAnsi" w:hAnsiTheme="minorHAnsi"/>
          <w:sz w:val="22"/>
          <w:szCs w:val="22"/>
          <w:lang w:eastAsia="en-AU"/>
        </w:rPr>
        <w:t xml:space="preserve"> F. Al-</w:t>
      </w:r>
      <w:proofErr w:type="spellStart"/>
      <w:r w:rsidRPr="00A275BF">
        <w:rPr>
          <w:rFonts w:asciiTheme="minorHAnsi" w:hAnsiTheme="minorHAnsi"/>
          <w:sz w:val="22"/>
          <w:szCs w:val="22"/>
          <w:lang w:eastAsia="en-AU"/>
        </w:rPr>
        <w:t>Qudah</w:t>
      </w:r>
      <w:proofErr w:type="spellEnd"/>
      <w:r w:rsidRPr="00A275BF">
        <w:rPr>
          <w:rFonts w:asciiTheme="minorHAnsi" w:hAnsiTheme="minorHAnsi"/>
          <w:sz w:val="22"/>
          <w:szCs w:val="22"/>
          <w:lang w:eastAsia="en-AU"/>
        </w:rPr>
        <w:t xml:space="preserve"> and Ahmad S. Al-</w:t>
      </w:r>
      <w:proofErr w:type="spellStart"/>
      <w:r w:rsidRPr="00A275BF">
        <w:rPr>
          <w:rFonts w:asciiTheme="minorHAnsi" w:hAnsiTheme="minorHAnsi"/>
          <w:sz w:val="22"/>
          <w:szCs w:val="22"/>
          <w:lang w:eastAsia="en-AU"/>
        </w:rPr>
        <w:t>Rimawi</w:t>
      </w:r>
      <w:proofErr w:type="spellEnd"/>
      <w:r w:rsidRPr="00A275BF">
        <w:rPr>
          <w:rFonts w:asciiTheme="minorHAnsi" w:hAnsiTheme="minorHAnsi"/>
          <w:sz w:val="22"/>
          <w:szCs w:val="22"/>
          <w:lang w:eastAsia="en-AU"/>
        </w:rPr>
        <w:t xml:space="preserve"> (2014). Farmers’ Ability to Pay for Irrigation Water in the Jordan Valley. 7th International Conference on Water Resources in the Mediterranean Basin (WATMED 7): 8-11 October 2014, University Cadi </w:t>
      </w:r>
      <w:proofErr w:type="spellStart"/>
      <w:r w:rsidRPr="00A275BF">
        <w:rPr>
          <w:rFonts w:asciiTheme="minorHAnsi" w:hAnsiTheme="minorHAnsi"/>
          <w:sz w:val="22"/>
          <w:szCs w:val="22"/>
          <w:lang w:eastAsia="en-AU"/>
        </w:rPr>
        <w:t>Ayyad</w:t>
      </w:r>
      <w:proofErr w:type="spellEnd"/>
      <w:r w:rsidRPr="00A275BF">
        <w:rPr>
          <w:rFonts w:asciiTheme="minorHAnsi" w:hAnsiTheme="minorHAnsi"/>
          <w:sz w:val="22"/>
          <w:szCs w:val="22"/>
          <w:lang w:eastAsia="en-AU"/>
        </w:rPr>
        <w:t>, Marrakech, Morocco</w:t>
      </w:r>
    </w:p>
    <w:p w:rsidR="00A65896" w:rsidRPr="00A275BF" w:rsidRDefault="00A65896" w:rsidP="00313693">
      <w:pPr>
        <w:numPr>
          <w:ilvl w:val="0"/>
          <w:numId w:val="37"/>
        </w:numPr>
        <w:tabs>
          <w:tab w:val="num" w:pos="567"/>
        </w:tabs>
        <w:ind w:left="567" w:right="360" w:hanging="567"/>
        <w:jc w:val="lowKashida"/>
        <w:rPr>
          <w:rFonts w:asciiTheme="minorHAnsi" w:hAnsiTheme="minorHAnsi"/>
          <w:sz w:val="22"/>
          <w:szCs w:val="22"/>
          <w:lang w:eastAsia="en-AU"/>
        </w:rPr>
      </w:pPr>
      <w:r w:rsidRPr="00A275BF">
        <w:rPr>
          <w:rFonts w:asciiTheme="minorHAnsi" w:hAnsiTheme="minorHAnsi"/>
          <w:sz w:val="22"/>
          <w:szCs w:val="22"/>
          <w:lang w:eastAsia="en-AU"/>
        </w:rPr>
        <w:t xml:space="preserve">Fullerton </w:t>
      </w:r>
      <w:proofErr w:type="gramStart"/>
      <w:r w:rsidRPr="00A275BF">
        <w:rPr>
          <w:rFonts w:asciiTheme="minorHAnsi" w:hAnsiTheme="minorHAnsi"/>
          <w:sz w:val="22"/>
          <w:szCs w:val="22"/>
          <w:lang w:eastAsia="en-AU"/>
        </w:rPr>
        <w:t>D.,</w:t>
      </w:r>
      <w:proofErr w:type="gramEnd"/>
      <w:r w:rsidRPr="00A275BF">
        <w:rPr>
          <w:rFonts w:asciiTheme="minorHAnsi" w:hAnsiTheme="minorHAnsi"/>
          <w:sz w:val="22"/>
          <w:szCs w:val="22"/>
          <w:lang w:eastAsia="en-AU"/>
        </w:rPr>
        <w:t xml:space="preserve"> and R. </w:t>
      </w:r>
      <w:proofErr w:type="spellStart"/>
      <w:r w:rsidRPr="00A275BF">
        <w:rPr>
          <w:rFonts w:asciiTheme="minorHAnsi" w:hAnsiTheme="minorHAnsi"/>
          <w:sz w:val="22"/>
          <w:szCs w:val="22"/>
          <w:lang w:eastAsia="en-AU"/>
        </w:rPr>
        <w:t>Stavins</w:t>
      </w:r>
      <w:proofErr w:type="spellEnd"/>
      <w:r w:rsidRPr="00A275BF">
        <w:rPr>
          <w:rFonts w:asciiTheme="minorHAnsi" w:hAnsiTheme="minorHAnsi"/>
          <w:sz w:val="22"/>
          <w:szCs w:val="22"/>
          <w:lang w:eastAsia="en-AU"/>
        </w:rPr>
        <w:t>.</w:t>
      </w:r>
      <w:r w:rsidR="00A275BF">
        <w:rPr>
          <w:rFonts w:asciiTheme="minorHAnsi" w:hAnsiTheme="minorHAnsi"/>
          <w:sz w:val="22"/>
          <w:szCs w:val="22"/>
          <w:lang w:eastAsia="en-AU"/>
        </w:rPr>
        <w:t xml:space="preserve"> </w:t>
      </w:r>
      <w:r w:rsidRPr="00A275BF">
        <w:rPr>
          <w:rFonts w:asciiTheme="minorHAnsi" w:hAnsiTheme="minorHAnsi"/>
          <w:sz w:val="22"/>
          <w:szCs w:val="22"/>
          <w:lang w:eastAsia="en-AU"/>
        </w:rPr>
        <w:t xml:space="preserve">(1998). How do economists really think about the environment?” Published in Nature (1998) 395: 6701. Earlier version is available </w:t>
      </w:r>
      <w:proofErr w:type="gramStart"/>
      <w:r w:rsidRPr="00A275BF">
        <w:rPr>
          <w:rFonts w:asciiTheme="minorHAnsi" w:hAnsiTheme="minorHAnsi"/>
          <w:sz w:val="22"/>
          <w:szCs w:val="22"/>
          <w:lang w:eastAsia="en-AU"/>
        </w:rPr>
        <w:t xml:space="preserve">as </w:t>
      </w:r>
      <w:r w:rsidR="004663BB" w:rsidRPr="00A275BF">
        <w:rPr>
          <w:rFonts w:asciiTheme="minorHAnsi" w:hAnsiTheme="minorHAnsi"/>
          <w:sz w:val="22"/>
          <w:szCs w:val="22"/>
          <w:lang w:eastAsia="en-AU"/>
        </w:rPr>
        <w:t xml:space="preserve"> </w:t>
      </w:r>
      <w:r w:rsidRPr="00A275BF">
        <w:rPr>
          <w:rFonts w:asciiTheme="minorHAnsi" w:hAnsiTheme="minorHAnsi"/>
          <w:sz w:val="22"/>
          <w:szCs w:val="22"/>
          <w:lang w:eastAsia="en-AU"/>
        </w:rPr>
        <w:t>RFF</w:t>
      </w:r>
      <w:proofErr w:type="gramEnd"/>
      <w:r w:rsidRPr="00A275BF">
        <w:rPr>
          <w:rFonts w:asciiTheme="minorHAnsi" w:hAnsiTheme="minorHAnsi"/>
          <w:sz w:val="22"/>
          <w:szCs w:val="22"/>
          <w:lang w:eastAsia="en-AU"/>
        </w:rPr>
        <w:t xml:space="preserve"> Discussion Paper 98-29, 1998</w:t>
      </w:r>
      <w:r w:rsidRPr="00A275BF">
        <w:rPr>
          <w:rFonts w:asciiTheme="minorHAnsi" w:hAnsiTheme="minorHAnsi"/>
          <w:color w:val="00B0F0"/>
          <w:sz w:val="22"/>
          <w:szCs w:val="22"/>
          <w:lang w:eastAsia="en-AU"/>
        </w:rPr>
        <w:t xml:space="preserve">. </w:t>
      </w:r>
      <w:hyperlink r:id="rId21" w:history="1">
        <w:r w:rsidR="004663BB" w:rsidRPr="00A275BF">
          <w:rPr>
            <w:rStyle w:val="Hyperlink"/>
            <w:rFonts w:asciiTheme="minorHAnsi" w:hAnsiTheme="minorHAnsi" w:cs="Traditional Arabic"/>
            <w:sz w:val="22"/>
            <w:szCs w:val="22"/>
            <w:u w:val="none"/>
            <w:lang w:eastAsia="en-AU"/>
          </w:rPr>
          <w:t>http://www.rff.org/Documents/RFF-DP-98-29.pdf</w:t>
        </w:r>
      </w:hyperlink>
      <w:r w:rsidR="004663BB" w:rsidRPr="00A275BF">
        <w:rPr>
          <w:rFonts w:asciiTheme="minorHAnsi" w:hAnsiTheme="minorHAnsi"/>
          <w:sz w:val="22"/>
          <w:szCs w:val="22"/>
          <w:lang w:eastAsia="en-AU"/>
        </w:rPr>
        <w:t>.</w:t>
      </w:r>
    </w:p>
    <w:p w:rsidR="004663BB" w:rsidRPr="00A275BF" w:rsidRDefault="004663BB" w:rsidP="00313693">
      <w:pPr>
        <w:numPr>
          <w:ilvl w:val="0"/>
          <w:numId w:val="37"/>
        </w:numPr>
        <w:tabs>
          <w:tab w:val="num" w:pos="567"/>
        </w:tabs>
        <w:ind w:left="567" w:right="360" w:hanging="567"/>
        <w:jc w:val="lowKashida"/>
        <w:rPr>
          <w:rFonts w:asciiTheme="minorHAnsi" w:hAnsiTheme="minorHAnsi"/>
          <w:sz w:val="22"/>
          <w:szCs w:val="22"/>
          <w:lang w:eastAsia="en-AU"/>
        </w:rPr>
      </w:pPr>
      <w:r w:rsidRPr="00A275BF">
        <w:rPr>
          <w:rFonts w:asciiTheme="minorHAnsi" w:hAnsiTheme="minorHAnsi"/>
          <w:sz w:val="22"/>
          <w:szCs w:val="22"/>
          <w:lang w:eastAsia="en-AU"/>
        </w:rPr>
        <w:t xml:space="preserve">Charles </w:t>
      </w:r>
      <w:proofErr w:type="spellStart"/>
      <w:r w:rsidRPr="00A275BF">
        <w:rPr>
          <w:rFonts w:asciiTheme="minorHAnsi" w:hAnsiTheme="minorHAnsi"/>
          <w:sz w:val="22"/>
          <w:szCs w:val="22"/>
          <w:lang w:eastAsia="en-AU"/>
        </w:rPr>
        <w:t>Kolstad</w:t>
      </w:r>
      <w:proofErr w:type="spellEnd"/>
      <w:r w:rsidRPr="00A275BF">
        <w:rPr>
          <w:rFonts w:asciiTheme="minorHAnsi" w:hAnsiTheme="minorHAnsi"/>
          <w:sz w:val="22"/>
          <w:szCs w:val="22"/>
          <w:lang w:eastAsia="en-AU"/>
        </w:rPr>
        <w:t xml:space="preserve"> </w:t>
      </w:r>
      <w:r w:rsidR="00313693" w:rsidRPr="00A275BF">
        <w:rPr>
          <w:rFonts w:asciiTheme="minorHAnsi" w:hAnsiTheme="minorHAnsi"/>
          <w:sz w:val="22"/>
          <w:szCs w:val="22"/>
          <w:lang w:eastAsia="en-AU"/>
        </w:rPr>
        <w:t>(</w:t>
      </w:r>
      <w:r w:rsidRPr="00A275BF">
        <w:rPr>
          <w:rFonts w:asciiTheme="minorHAnsi" w:hAnsiTheme="minorHAnsi"/>
          <w:sz w:val="22"/>
          <w:szCs w:val="22"/>
          <w:lang w:eastAsia="en-AU"/>
        </w:rPr>
        <w:t xml:space="preserve">2010). Environmental Economics, 2nd edition,  Oxford University Press, </w:t>
      </w:r>
    </w:p>
    <w:p w:rsidR="00CD3E39" w:rsidRPr="00A275BF" w:rsidRDefault="00CD3E39" w:rsidP="00A275BF">
      <w:pPr>
        <w:numPr>
          <w:ilvl w:val="0"/>
          <w:numId w:val="37"/>
        </w:numPr>
        <w:tabs>
          <w:tab w:val="num" w:pos="567"/>
        </w:tabs>
        <w:ind w:left="567" w:right="360" w:hanging="567"/>
        <w:jc w:val="lowKashida"/>
        <w:rPr>
          <w:rFonts w:asciiTheme="minorHAnsi" w:hAnsiTheme="minorHAnsi"/>
          <w:sz w:val="22"/>
          <w:szCs w:val="22"/>
          <w:lang w:eastAsia="en-AU"/>
        </w:rPr>
      </w:pPr>
      <w:r w:rsidRPr="00A275BF">
        <w:rPr>
          <w:rFonts w:asciiTheme="minorHAnsi" w:hAnsiTheme="minorHAnsi"/>
          <w:sz w:val="22"/>
          <w:szCs w:val="22"/>
          <w:lang w:eastAsia="en-AU"/>
        </w:rPr>
        <w:t xml:space="preserve">Easter K. and J. </w:t>
      </w:r>
      <w:proofErr w:type="spellStart"/>
      <w:r w:rsidRPr="00A275BF">
        <w:rPr>
          <w:rFonts w:asciiTheme="minorHAnsi" w:hAnsiTheme="minorHAnsi"/>
          <w:sz w:val="22"/>
          <w:szCs w:val="22"/>
          <w:lang w:eastAsia="en-AU"/>
        </w:rPr>
        <w:t>Waelti</w:t>
      </w:r>
      <w:proofErr w:type="spellEnd"/>
      <w:r w:rsidRPr="00A275BF">
        <w:rPr>
          <w:rFonts w:asciiTheme="minorHAnsi" w:hAnsiTheme="minorHAnsi"/>
          <w:sz w:val="22"/>
          <w:szCs w:val="22"/>
          <w:lang w:eastAsia="en-AU"/>
        </w:rPr>
        <w:t xml:space="preserve">. </w:t>
      </w:r>
      <w:r w:rsidR="0051018A" w:rsidRPr="00A275BF">
        <w:rPr>
          <w:rFonts w:asciiTheme="minorHAnsi" w:hAnsiTheme="minorHAnsi"/>
          <w:sz w:val="22"/>
          <w:szCs w:val="22"/>
          <w:lang w:eastAsia="en-AU"/>
        </w:rPr>
        <w:t xml:space="preserve">(1980). </w:t>
      </w:r>
      <w:proofErr w:type="gramStart"/>
      <w:r w:rsidRPr="00A275BF">
        <w:rPr>
          <w:rFonts w:asciiTheme="minorHAnsi" w:hAnsiTheme="minorHAnsi"/>
          <w:sz w:val="22"/>
          <w:szCs w:val="22"/>
          <w:lang w:eastAsia="en-AU"/>
        </w:rPr>
        <w:t>The</w:t>
      </w:r>
      <w:proofErr w:type="gramEnd"/>
      <w:r w:rsidRPr="00A275BF">
        <w:rPr>
          <w:rFonts w:asciiTheme="minorHAnsi" w:hAnsiTheme="minorHAnsi"/>
          <w:sz w:val="22"/>
          <w:szCs w:val="22"/>
          <w:lang w:eastAsia="en-AU"/>
        </w:rPr>
        <w:t xml:space="preserve"> Application of Project Analysis to Natural Resource Decisions", Water Resources Research Center, University of Minnesota, Graduate School, Minneapolis, Minnesota</w:t>
      </w:r>
      <w:r w:rsidR="00A275BF" w:rsidRPr="00A275BF">
        <w:rPr>
          <w:rFonts w:asciiTheme="minorHAnsi" w:hAnsiTheme="minorHAnsi"/>
          <w:sz w:val="22"/>
          <w:szCs w:val="22"/>
          <w:lang w:eastAsia="en-AU"/>
        </w:rPr>
        <w:t>.</w:t>
      </w:r>
      <w:r w:rsidRPr="00A275BF">
        <w:rPr>
          <w:rFonts w:asciiTheme="minorHAnsi" w:hAnsiTheme="minorHAnsi"/>
          <w:sz w:val="22"/>
          <w:szCs w:val="22"/>
          <w:lang w:eastAsia="en-AU"/>
        </w:rPr>
        <w:t xml:space="preserve"> </w:t>
      </w:r>
    </w:p>
    <w:p w:rsidR="00CD3E39" w:rsidRPr="00A275BF" w:rsidRDefault="00CD3E39" w:rsidP="00A275BF">
      <w:pPr>
        <w:numPr>
          <w:ilvl w:val="0"/>
          <w:numId w:val="37"/>
        </w:numPr>
        <w:tabs>
          <w:tab w:val="num" w:pos="567"/>
        </w:tabs>
        <w:ind w:left="567" w:right="360" w:hanging="567"/>
        <w:jc w:val="lowKashida"/>
        <w:rPr>
          <w:rFonts w:asciiTheme="minorHAnsi" w:hAnsiTheme="minorHAnsi"/>
          <w:sz w:val="22"/>
          <w:szCs w:val="22"/>
          <w:lang w:eastAsia="en-AU"/>
        </w:rPr>
      </w:pPr>
      <w:r w:rsidRPr="00A275BF">
        <w:rPr>
          <w:rFonts w:asciiTheme="minorHAnsi" w:hAnsiTheme="minorHAnsi"/>
          <w:sz w:val="22"/>
          <w:szCs w:val="22"/>
          <w:lang w:eastAsia="en-AU"/>
        </w:rPr>
        <w:t>Pearce D. and R. Turner</w:t>
      </w:r>
      <w:r w:rsidR="00A275BF" w:rsidRPr="00A275BF">
        <w:rPr>
          <w:rFonts w:asciiTheme="minorHAnsi" w:hAnsiTheme="minorHAnsi"/>
          <w:sz w:val="22"/>
          <w:szCs w:val="22"/>
          <w:lang w:eastAsia="en-AU"/>
        </w:rPr>
        <w:t xml:space="preserve"> (1991). </w:t>
      </w:r>
      <w:r w:rsidRPr="00A275BF">
        <w:rPr>
          <w:rFonts w:asciiTheme="minorHAnsi" w:hAnsiTheme="minorHAnsi"/>
          <w:sz w:val="22"/>
          <w:szCs w:val="22"/>
          <w:lang w:eastAsia="en-AU"/>
        </w:rPr>
        <w:t xml:space="preserve">Economics of Natural Resources and the Environment" The Johns Hopkins University Press, Baltimore, Maryland, USA, </w:t>
      </w:r>
    </w:p>
    <w:p w:rsidR="00CD3E39" w:rsidRPr="00A275BF" w:rsidRDefault="00CD3E39" w:rsidP="00A275BF">
      <w:pPr>
        <w:numPr>
          <w:ilvl w:val="0"/>
          <w:numId w:val="37"/>
        </w:numPr>
        <w:tabs>
          <w:tab w:val="num" w:pos="567"/>
        </w:tabs>
        <w:ind w:left="567" w:right="360" w:hanging="567"/>
        <w:jc w:val="lowKashida"/>
        <w:rPr>
          <w:rFonts w:asciiTheme="minorHAnsi" w:hAnsiTheme="minorHAnsi"/>
          <w:sz w:val="22"/>
          <w:szCs w:val="22"/>
          <w:lang w:eastAsia="en-AU"/>
        </w:rPr>
      </w:pPr>
      <w:r w:rsidRPr="00A275BF">
        <w:rPr>
          <w:rFonts w:asciiTheme="minorHAnsi" w:hAnsiTheme="minorHAnsi"/>
          <w:sz w:val="22"/>
          <w:szCs w:val="22"/>
          <w:lang w:eastAsia="en-AU"/>
        </w:rPr>
        <w:t>Dixon, John A. et al</w:t>
      </w:r>
      <w:r w:rsidR="00A275BF" w:rsidRPr="00A275BF">
        <w:rPr>
          <w:rFonts w:asciiTheme="minorHAnsi" w:hAnsiTheme="minorHAnsi"/>
          <w:sz w:val="22"/>
          <w:szCs w:val="22"/>
          <w:lang w:eastAsia="en-AU"/>
        </w:rPr>
        <w:t>., (1986)</w:t>
      </w:r>
      <w:r w:rsidRPr="00A275BF">
        <w:rPr>
          <w:rFonts w:asciiTheme="minorHAnsi" w:hAnsiTheme="minorHAnsi"/>
          <w:sz w:val="22"/>
          <w:szCs w:val="22"/>
          <w:lang w:eastAsia="en-AU"/>
        </w:rPr>
        <w:t>.</w:t>
      </w:r>
      <w:r w:rsidR="00A275BF" w:rsidRPr="00A275BF">
        <w:rPr>
          <w:rFonts w:asciiTheme="minorHAnsi" w:hAnsiTheme="minorHAnsi"/>
          <w:sz w:val="22"/>
          <w:szCs w:val="22"/>
          <w:lang w:eastAsia="en-AU"/>
        </w:rPr>
        <w:t xml:space="preserve"> </w:t>
      </w:r>
      <w:r w:rsidRPr="00A275BF">
        <w:rPr>
          <w:rFonts w:asciiTheme="minorHAnsi" w:hAnsiTheme="minorHAnsi"/>
          <w:sz w:val="22"/>
          <w:szCs w:val="22"/>
          <w:lang w:eastAsia="en-AU"/>
        </w:rPr>
        <w:t xml:space="preserve">Economic Analysis of </w:t>
      </w:r>
      <w:proofErr w:type="gramStart"/>
      <w:r w:rsidRPr="00A275BF">
        <w:rPr>
          <w:rFonts w:asciiTheme="minorHAnsi" w:hAnsiTheme="minorHAnsi"/>
          <w:sz w:val="22"/>
          <w:szCs w:val="22"/>
          <w:lang w:eastAsia="en-AU"/>
        </w:rPr>
        <w:t>The</w:t>
      </w:r>
      <w:proofErr w:type="gramEnd"/>
      <w:r w:rsidRPr="00A275BF">
        <w:rPr>
          <w:rFonts w:asciiTheme="minorHAnsi" w:hAnsiTheme="minorHAnsi"/>
          <w:sz w:val="22"/>
          <w:szCs w:val="22"/>
          <w:lang w:eastAsia="en-AU"/>
        </w:rPr>
        <w:t xml:space="preserve"> Environmental Impacts of Development Projects" The Asian Development Bank, Manila, Philippines</w:t>
      </w:r>
      <w:r w:rsidR="00A275BF" w:rsidRPr="00A275BF">
        <w:rPr>
          <w:rFonts w:asciiTheme="minorHAnsi" w:hAnsiTheme="minorHAnsi"/>
          <w:sz w:val="22"/>
          <w:szCs w:val="22"/>
          <w:lang w:eastAsia="en-AU"/>
        </w:rPr>
        <w:t>.</w:t>
      </w:r>
    </w:p>
    <w:p w:rsidR="00EF59C8" w:rsidRPr="00A275BF" w:rsidRDefault="00EF59C8" w:rsidP="006E6917">
      <w:pPr>
        <w:rPr>
          <w:rFonts w:asciiTheme="minorHAnsi" w:hAnsiTheme="minorHAnsi"/>
          <w:b/>
          <w:bCs/>
          <w:sz w:val="22"/>
          <w:szCs w:val="22"/>
        </w:rPr>
      </w:pPr>
    </w:p>
    <w:p w:rsidR="00EF59C8" w:rsidRPr="00683639" w:rsidRDefault="00EF59C8" w:rsidP="006E6917">
      <w:pPr>
        <w:rPr>
          <w:b/>
          <w:bCs/>
          <w:u w:val="single"/>
          <w:rtl/>
          <w:lang w:bidi="ar-JO"/>
        </w:rPr>
      </w:pPr>
      <w:r w:rsidRPr="00683639">
        <w:rPr>
          <w:b/>
          <w:u w:val="single"/>
          <w:lang w:bidi="ar-JO"/>
        </w:rPr>
        <w:t>Notes</w:t>
      </w:r>
      <w:r w:rsidRPr="00683639">
        <w:rPr>
          <w:b/>
          <w:bCs/>
          <w:u w:val="single"/>
          <w:lang w:bidi="ar-JO"/>
        </w:rPr>
        <w:t xml:space="preserve">: </w:t>
      </w:r>
    </w:p>
    <w:p w:rsidR="00056975" w:rsidRDefault="00056975" w:rsidP="00056975">
      <w:pPr>
        <w:ind w:right="-216"/>
        <w:jc w:val="both"/>
        <w:rPr>
          <w:sz w:val="20"/>
          <w:u w:val="single"/>
        </w:rPr>
      </w:pPr>
    </w:p>
    <w:p w:rsidR="00A278B0" w:rsidRPr="00A278B0" w:rsidRDefault="00A278B0" w:rsidP="00A278B0">
      <w:pPr>
        <w:pStyle w:val="BodyText"/>
        <w:numPr>
          <w:ilvl w:val="0"/>
          <w:numId w:val="4"/>
        </w:numPr>
        <w:tabs>
          <w:tab w:val="clear" w:pos="720"/>
        </w:tabs>
        <w:ind w:left="360"/>
        <w:rPr>
          <w:rFonts w:asciiTheme="minorHAnsi" w:hAnsiTheme="minorHAnsi"/>
          <w:sz w:val="22"/>
          <w:szCs w:val="22"/>
        </w:rPr>
      </w:pPr>
      <w:r w:rsidRPr="00A278B0">
        <w:rPr>
          <w:rFonts w:asciiTheme="minorHAnsi" w:hAnsiTheme="minorHAnsi"/>
          <w:sz w:val="22"/>
          <w:szCs w:val="22"/>
        </w:rPr>
        <w:t>Concerns or complaints should be expressed in the first instance to the module lecturer; if no resolution is forthcoming, then the issue should be brought to the attention of the module coordinator (for multiple sections) who will take the concerns to the module representative meeting. Thereafter, problems are dealt with by the Department Chair and if still unresolved the Dean and then ultimately the Vice President.</w:t>
      </w:r>
      <w:r w:rsidRPr="00A278B0">
        <w:rPr>
          <w:rFonts w:asciiTheme="minorHAnsi" w:hAnsiTheme="minorHAnsi"/>
          <w:sz w:val="22"/>
          <w:szCs w:val="22"/>
          <w:rtl/>
          <w:lang w:bidi="ar-JO"/>
        </w:rPr>
        <w:t xml:space="preserve"> </w:t>
      </w:r>
      <w:r w:rsidRPr="00A278B0">
        <w:rPr>
          <w:rFonts w:asciiTheme="minorHAnsi" w:hAnsiTheme="minorHAnsi"/>
          <w:sz w:val="22"/>
          <w:szCs w:val="22"/>
        </w:rPr>
        <w:t xml:space="preserve">For final complaints, there will be a committee to review grading the final exam. </w:t>
      </w:r>
    </w:p>
    <w:p w:rsidR="00A278B0" w:rsidRPr="00A278B0" w:rsidRDefault="00A278B0" w:rsidP="00A278B0">
      <w:pPr>
        <w:pStyle w:val="BodyText"/>
        <w:numPr>
          <w:ilvl w:val="0"/>
          <w:numId w:val="4"/>
        </w:numPr>
        <w:tabs>
          <w:tab w:val="clear" w:pos="720"/>
        </w:tabs>
        <w:ind w:left="360"/>
        <w:rPr>
          <w:rFonts w:asciiTheme="minorHAnsi" w:hAnsiTheme="minorHAnsi"/>
          <w:sz w:val="22"/>
          <w:szCs w:val="22"/>
        </w:rPr>
      </w:pPr>
      <w:r w:rsidRPr="00A278B0">
        <w:rPr>
          <w:rFonts w:asciiTheme="minorHAnsi" w:hAnsiTheme="minorHAnsi"/>
          <w:sz w:val="22"/>
          <w:szCs w:val="22"/>
          <w:lang w:bidi="ar-JO"/>
        </w:rPr>
        <w:t>For more details on University regulations please visit:</w:t>
      </w:r>
      <w:r>
        <w:rPr>
          <w:rFonts w:asciiTheme="minorHAnsi" w:hAnsiTheme="minorHAnsi"/>
          <w:sz w:val="22"/>
          <w:szCs w:val="22"/>
          <w:lang w:bidi="ar-JO"/>
        </w:rPr>
        <w:t xml:space="preserve"> </w:t>
      </w:r>
    </w:p>
    <w:p w:rsidR="00A278B0" w:rsidRPr="00A278B0" w:rsidRDefault="00A278B0" w:rsidP="00A278B0">
      <w:pPr>
        <w:pStyle w:val="BodyText"/>
        <w:ind w:left="360"/>
        <w:rPr>
          <w:rFonts w:asciiTheme="minorHAnsi" w:hAnsiTheme="minorHAnsi"/>
          <w:sz w:val="22"/>
          <w:szCs w:val="22"/>
        </w:rPr>
      </w:pPr>
      <w:r w:rsidRPr="00A278B0">
        <w:rPr>
          <w:rFonts w:asciiTheme="minorHAnsi" w:hAnsiTheme="minorHAnsi"/>
          <w:sz w:val="22"/>
          <w:szCs w:val="22"/>
          <w:lang w:bidi="ar-JO"/>
        </w:rPr>
        <w:t xml:space="preserve"> </w:t>
      </w:r>
      <w:hyperlink r:id="rId22" w:history="1">
        <w:r w:rsidRPr="00A278B0">
          <w:rPr>
            <w:rStyle w:val="Hyperlink"/>
            <w:rFonts w:asciiTheme="minorHAnsi" w:hAnsiTheme="minorHAnsi" w:cs="Traditional Arabic"/>
            <w:color w:val="auto"/>
            <w:sz w:val="22"/>
            <w:szCs w:val="22"/>
            <w:lang w:bidi="ar-JO"/>
          </w:rPr>
          <w:t>http://www.ju.edu.jo/rules/index.htm</w:t>
        </w:r>
      </w:hyperlink>
    </w:p>
    <w:p w:rsidR="00A278B0" w:rsidRDefault="00A278B0" w:rsidP="00056975">
      <w:pPr>
        <w:ind w:right="-216"/>
        <w:jc w:val="both"/>
        <w:rPr>
          <w:sz w:val="20"/>
          <w:u w:val="single"/>
        </w:rPr>
      </w:pPr>
    </w:p>
    <w:p w:rsidR="00056975" w:rsidRPr="00A278B0" w:rsidRDefault="00056975" w:rsidP="00A278B0">
      <w:pPr>
        <w:rPr>
          <w:b/>
          <w:u w:val="single"/>
          <w:lang w:bidi="ar-JO"/>
        </w:rPr>
      </w:pPr>
      <w:r w:rsidRPr="00A278B0">
        <w:rPr>
          <w:b/>
          <w:u w:val="single"/>
          <w:lang w:bidi="ar-JO"/>
        </w:rPr>
        <w:t>Department Policy:</w:t>
      </w:r>
    </w:p>
    <w:p w:rsidR="00056975" w:rsidRPr="00A278B0" w:rsidRDefault="00056975" w:rsidP="00A278B0">
      <w:pPr>
        <w:pStyle w:val="BodyTextIndent"/>
        <w:ind w:right="-216"/>
        <w:jc w:val="both"/>
        <w:rPr>
          <w:rFonts w:asciiTheme="minorHAnsi" w:hAnsiTheme="minorHAnsi"/>
          <w:sz w:val="22"/>
          <w:szCs w:val="28"/>
        </w:rPr>
      </w:pPr>
      <w:r w:rsidRPr="00A278B0">
        <w:rPr>
          <w:rFonts w:asciiTheme="minorHAnsi" w:hAnsiTheme="minorHAnsi"/>
          <w:sz w:val="22"/>
          <w:szCs w:val="28"/>
        </w:rPr>
        <w:t xml:space="preserve">Students guilty of knowingly using, or attempting to use, another person’s work as though that work were their own, and students guilty of knowingly permitting, or attempting to permit, another student to use their work, will receive a grade of “F” for the course.  Such conduct may also constitute grounds for dismissal from the University.  Students who are unfamiliar with the University’s policy on plagiarism should consult the most recent edition of </w:t>
      </w:r>
      <w:r w:rsidRPr="00A278B0">
        <w:rPr>
          <w:rFonts w:asciiTheme="minorHAnsi" w:hAnsiTheme="minorHAnsi"/>
          <w:sz w:val="22"/>
          <w:szCs w:val="28"/>
        </w:rPr>
        <w:t xml:space="preserve">laws and </w:t>
      </w:r>
      <w:r w:rsidRPr="00A278B0">
        <w:rPr>
          <w:rFonts w:asciiTheme="minorHAnsi" w:hAnsiTheme="minorHAnsi"/>
          <w:sz w:val="22"/>
          <w:szCs w:val="28"/>
        </w:rPr>
        <w:lastRenderedPageBreak/>
        <w:t>regulation of JU</w:t>
      </w:r>
      <w:r w:rsidRPr="00A278B0">
        <w:rPr>
          <w:rFonts w:asciiTheme="minorHAnsi" w:hAnsiTheme="minorHAnsi"/>
          <w:sz w:val="22"/>
          <w:szCs w:val="28"/>
        </w:rPr>
        <w:t>. Students who are uncertain regarding what actions constitute plagiarism should consult the instructor.</w:t>
      </w:r>
    </w:p>
    <w:p w:rsidR="00AC131F" w:rsidRDefault="00AC131F" w:rsidP="00056975">
      <w:pPr>
        <w:ind w:right="-216"/>
        <w:jc w:val="both"/>
        <w:rPr>
          <w:sz w:val="20"/>
        </w:rPr>
      </w:pPr>
    </w:p>
    <w:p w:rsidR="00056975" w:rsidRPr="00A278B0" w:rsidRDefault="00056975" w:rsidP="00A278B0">
      <w:pPr>
        <w:rPr>
          <w:b/>
          <w:u w:val="single"/>
          <w:lang w:bidi="ar-JO"/>
        </w:rPr>
      </w:pPr>
      <w:r w:rsidRPr="00A278B0">
        <w:rPr>
          <w:b/>
          <w:u w:val="single"/>
          <w:lang w:bidi="ar-JO"/>
        </w:rPr>
        <w:t>METHOD OF EVALUATION:</w:t>
      </w:r>
    </w:p>
    <w:p w:rsidR="00056975" w:rsidRDefault="00056975" w:rsidP="00056975">
      <w:pPr>
        <w:ind w:right="-216"/>
        <w:jc w:val="both"/>
        <w:rPr>
          <w:sz w:val="20"/>
        </w:rPr>
      </w:pPr>
    </w:p>
    <w:p w:rsidR="00056975" w:rsidRPr="00A278B0" w:rsidRDefault="00056975" w:rsidP="00A278B0">
      <w:pPr>
        <w:pStyle w:val="ListParagraph"/>
        <w:numPr>
          <w:ilvl w:val="0"/>
          <w:numId w:val="40"/>
        </w:numPr>
        <w:ind w:left="567" w:hanging="567"/>
        <w:rPr>
          <w:b/>
          <w:sz w:val="22"/>
          <w:szCs w:val="22"/>
          <w:u w:val="single"/>
          <w:lang w:bidi="ar-JO"/>
        </w:rPr>
      </w:pPr>
      <w:r w:rsidRPr="00A278B0">
        <w:rPr>
          <w:b/>
          <w:sz w:val="22"/>
          <w:szCs w:val="22"/>
          <w:u w:val="single"/>
          <w:lang w:bidi="ar-JO"/>
        </w:rPr>
        <w:t>HOMEWORK and QUIZZES:</w:t>
      </w:r>
    </w:p>
    <w:p w:rsidR="00056975" w:rsidRPr="00A278B0" w:rsidRDefault="00056975" w:rsidP="00A278B0">
      <w:pPr>
        <w:pStyle w:val="BodyTextIndent"/>
        <w:ind w:right="-216"/>
        <w:jc w:val="both"/>
        <w:rPr>
          <w:rFonts w:asciiTheme="minorHAnsi" w:hAnsiTheme="minorHAnsi"/>
          <w:sz w:val="22"/>
          <w:szCs w:val="28"/>
        </w:rPr>
      </w:pPr>
      <w:r w:rsidRPr="00A278B0">
        <w:rPr>
          <w:rFonts w:asciiTheme="minorHAnsi" w:hAnsiTheme="minorHAnsi"/>
          <w:sz w:val="22"/>
          <w:szCs w:val="28"/>
        </w:rPr>
        <w:t xml:space="preserve">Homework is essential to this course.  Homework will be assigned, collected and reviewed by the instructor.  Homework and quizzes constitutes </w:t>
      </w:r>
      <w:r w:rsidRPr="00A278B0">
        <w:rPr>
          <w:rFonts w:asciiTheme="minorHAnsi" w:hAnsiTheme="minorHAnsi"/>
          <w:sz w:val="22"/>
          <w:szCs w:val="28"/>
        </w:rPr>
        <w:t>30</w:t>
      </w:r>
      <w:r w:rsidRPr="00A278B0">
        <w:rPr>
          <w:rFonts w:asciiTheme="minorHAnsi" w:hAnsiTheme="minorHAnsi"/>
          <w:sz w:val="22"/>
          <w:szCs w:val="28"/>
        </w:rPr>
        <w:t xml:space="preserve">% of the final grade.  The purposes of the homework assignments are:  a.) insure students are exposed to a representative selection of problems that both demonstrate and illustrate the concepts, theories and methodologies presented in class and b.) </w:t>
      </w:r>
      <w:r w:rsidRPr="00A278B0">
        <w:rPr>
          <w:rFonts w:asciiTheme="minorHAnsi" w:hAnsiTheme="minorHAnsi"/>
          <w:sz w:val="22"/>
          <w:szCs w:val="28"/>
        </w:rPr>
        <w:t>Insure</w:t>
      </w:r>
      <w:r w:rsidRPr="00A278B0">
        <w:rPr>
          <w:rFonts w:asciiTheme="minorHAnsi" w:hAnsiTheme="minorHAnsi"/>
          <w:sz w:val="22"/>
          <w:szCs w:val="28"/>
        </w:rPr>
        <w:t xml:space="preserve"> students understand the material presented in class and are keeping up with the course material.  Homework must be both </w:t>
      </w:r>
      <w:r w:rsidRPr="00A278B0">
        <w:rPr>
          <w:rFonts w:asciiTheme="minorHAnsi" w:hAnsiTheme="minorHAnsi"/>
          <w:sz w:val="22"/>
          <w:szCs w:val="28"/>
        </w:rPr>
        <w:t>complete and neat –</w:t>
      </w:r>
      <w:r w:rsidRPr="00A278B0">
        <w:rPr>
          <w:rFonts w:asciiTheme="minorHAnsi" w:hAnsiTheme="minorHAnsi"/>
          <w:sz w:val="22"/>
          <w:szCs w:val="28"/>
        </w:rPr>
        <w:t xml:space="preserve"> work that is either incomplete or sloppy will not be accepted.  LATE WORK WILL NOT BE ACCEPTED.</w:t>
      </w:r>
    </w:p>
    <w:p w:rsidR="00056975" w:rsidRDefault="00056975" w:rsidP="00056975">
      <w:pPr>
        <w:ind w:right="-216"/>
        <w:jc w:val="both"/>
        <w:rPr>
          <w:sz w:val="20"/>
        </w:rPr>
      </w:pPr>
    </w:p>
    <w:p w:rsidR="00056975" w:rsidRPr="00A278B0" w:rsidRDefault="00056975" w:rsidP="00A278B0">
      <w:pPr>
        <w:pStyle w:val="ListParagraph"/>
        <w:numPr>
          <w:ilvl w:val="0"/>
          <w:numId w:val="40"/>
        </w:numPr>
        <w:ind w:left="567" w:hanging="567"/>
        <w:rPr>
          <w:b/>
          <w:sz w:val="22"/>
          <w:szCs w:val="22"/>
          <w:u w:val="single"/>
          <w:lang w:bidi="ar-JO"/>
        </w:rPr>
      </w:pPr>
      <w:r w:rsidRPr="00A278B0">
        <w:rPr>
          <w:b/>
          <w:sz w:val="22"/>
          <w:szCs w:val="22"/>
          <w:u w:val="single"/>
          <w:lang w:bidi="ar-JO"/>
        </w:rPr>
        <w:t>EXAMINATIONS:</w:t>
      </w:r>
    </w:p>
    <w:p w:rsidR="00056975" w:rsidRPr="00A278B0" w:rsidRDefault="00056975" w:rsidP="00056975">
      <w:pPr>
        <w:pStyle w:val="BodyTextIndent"/>
        <w:ind w:right="-216"/>
        <w:jc w:val="both"/>
        <w:rPr>
          <w:rFonts w:asciiTheme="minorHAnsi" w:hAnsiTheme="minorHAnsi"/>
          <w:sz w:val="22"/>
          <w:szCs w:val="28"/>
        </w:rPr>
      </w:pPr>
      <w:r w:rsidRPr="00A278B0">
        <w:rPr>
          <w:rFonts w:asciiTheme="minorHAnsi" w:hAnsiTheme="minorHAnsi"/>
          <w:sz w:val="22"/>
          <w:szCs w:val="28"/>
        </w:rPr>
        <w:t xml:space="preserve">There will be </w:t>
      </w:r>
      <w:r w:rsidRPr="00A278B0">
        <w:rPr>
          <w:rFonts w:asciiTheme="minorHAnsi" w:hAnsiTheme="minorHAnsi"/>
          <w:sz w:val="22"/>
          <w:szCs w:val="28"/>
        </w:rPr>
        <w:t xml:space="preserve">one midterm exam </w:t>
      </w:r>
      <w:r w:rsidRPr="00A278B0">
        <w:rPr>
          <w:rFonts w:asciiTheme="minorHAnsi" w:hAnsiTheme="minorHAnsi"/>
          <w:sz w:val="22"/>
          <w:szCs w:val="28"/>
        </w:rPr>
        <w:t xml:space="preserve">counting for </w:t>
      </w:r>
      <w:r w:rsidRPr="00A278B0">
        <w:rPr>
          <w:rFonts w:asciiTheme="minorHAnsi" w:hAnsiTheme="minorHAnsi"/>
          <w:sz w:val="22"/>
          <w:szCs w:val="28"/>
        </w:rPr>
        <w:t>30</w:t>
      </w:r>
      <w:r w:rsidRPr="00A278B0">
        <w:rPr>
          <w:rFonts w:asciiTheme="minorHAnsi" w:hAnsiTheme="minorHAnsi"/>
          <w:sz w:val="22"/>
          <w:szCs w:val="28"/>
        </w:rPr>
        <w:t>% of the course grade</w:t>
      </w:r>
      <w:r w:rsidRPr="00A278B0">
        <w:rPr>
          <w:rFonts w:asciiTheme="minorHAnsi" w:hAnsiTheme="minorHAnsi"/>
          <w:sz w:val="22"/>
          <w:szCs w:val="28"/>
        </w:rPr>
        <w:t xml:space="preserve"> and final exam counting 40% of the course grade</w:t>
      </w:r>
      <w:r w:rsidRPr="00A278B0">
        <w:rPr>
          <w:rFonts w:asciiTheme="minorHAnsi" w:hAnsiTheme="minorHAnsi"/>
          <w:sz w:val="22"/>
          <w:szCs w:val="28"/>
        </w:rPr>
        <w:t>.  The exam may be an in-class exam, take-home exam or a combination of in-class and take-home examination.</w:t>
      </w:r>
    </w:p>
    <w:p w:rsidR="00056975" w:rsidRDefault="00056975" w:rsidP="00056975">
      <w:pPr>
        <w:pStyle w:val="BodyTextIndent"/>
        <w:ind w:right="-216"/>
        <w:jc w:val="both"/>
        <w:rPr>
          <w:sz w:val="20"/>
        </w:rPr>
      </w:pPr>
    </w:p>
    <w:p w:rsidR="00A278B0" w:rsidRDefault="00056975" w:rsidP="00056975">
      <w:pPr>
        <w:pStyle w:val="BodyTextIndent"/>
        <w:ind w:right="-216"/>
        <w:jc w:val="both"/>
        <w:rPr>
          <w:b/>
          <w:sz w:val="22"/>
          <w:szCs w:val="22"/>
          <w:u w:val="single"/>
          <w:lang w:bidi="ar-JO"/>
        </w:rPr>
      </w:pPr>
      <w:r w:rsidRPr="00A278B0">
        <w:rPr>
          <w:b/>
          <w:sz w:val="22"/>
          <w:szCs w:val="22"/>
          <w:u w:val="single"/>
          <w:lang w:bidi="ar-JO"/>
        </w:rPr>
        <w:t xml:space="preserve">ATTTENDANCE POLICY: </w:t>
      </w:r>
    </w:p>
    <w:p w:rsidR="00056975" w:rsidRPr="00A278B0" w:rsidRDefault="00056975" w:rsidP="00AC131F">
      <w:pPr>
        <w:pStyle w:val="BodyTextIndent"/>
        <w:spacing w:after="0"/>
        <w:ind w:right="-216"/>
        <w:jc w:val="both"/>
        <w:rPr>
          <w:rFonts w:asciiTheme="minorHAnsi" w:hAnsiTheme="minorHAnsi"/>
          <w:sz w:val="22"/>
          <w:szCs w:val="28"/>
        </w:rPr>
      </w:pPr>
      <w:r w:rsidRPr="00A278B0">
        <w:rPr>
          <w:rFonts w:asciiTheme="minorHAnsi" w:hAnsiTheme="minorHAnsi"/>
          <w:sz w:val="22"/>
          <w:szCs w:val="28"/>
        </w:rPr>
        <w:t xml:space="preserve">Students are expected to attend scheduled classes.  If an absence is unavoidable the student should contact the instructor prior to the class.  If a student is absent it is their responsibility to make arrangements with another student to get the notes and assignments for the class they miss.  If a student misses more than </w:t>
      </w:r>
      <w:r w:rsidRPr="00A278B0">
        <w:rPr>
          <w:rFonts w:asciiTheme="minorHAnsi" w:hAnsiTheme="minorHAnsi"/>
          <w:sz w:val="22"/>
          <w:szCs w:val="28"/>
        </w:rPr>
        <w:t xml:space="preserve">10% of the course schedule time </w:t>
      </w:r>
      <w:r w:rsidRPr="00A278B0">
        <w:rPr>
          <w:rFonts w:asciiTheme="minorHAnsi" w:hAnsiTheme="minorHAnsi"/>
          <w:sz w:val="22"/>
          <w:szCs w:val="28"/>
        </w:rPr>
        <w:t xml:space="preserve">without prior approval they will be encouraged to drop the course.  If a student misses more than </w:t>
      </w:r>
      <w:r w:rsidRPr="00A278B0">
        <w:rPr>
          <w:rFonts w:asciiTheme="minorHAnsi" w:hAnsiTheme="minorHAnsi"/>
          <w:sz w:val="22"/>
          <w:szCs w:val="28"/>
        </w:rPr>
        <w:t xml:space="preserve">six </w:t>
      </w:r>
      <w:r w:rsidRPr="00A278B0">
        <w:rPr>
          <w:rFonts w:asciiTheme="minorHAnsi" w:hAnsiTheme="minorHAnsi"/>
          <w:sz w:val="22"/>
          <w:szCs w:val="28"/>
        </w:rPr>
        <w:t>classes they will be dropped from the course</w:t>
      </w:r>
      <w:r w:rsidRPr="00A278B0">
        <w:rPr>
          <w:rFonts w:asciiTheme="minorHAnsi" w:hAnsiTheme="minorHAnsi"/>
          <w:sz w:val="22"/>
          <w:szCs w:val="28"/>
        </w:rPr>
        <w:t xml:space="preserve"> automatically</w:t>
      </w:r>
      <w:r w:rsidRPr="00A278B0">
        <w:rPr>
          <w:rFonts w:asciiTheme="minorHAnsi" w:hAnsiTheme="minorHAnsi"/>
          <w:sz w:val="22"/>
          <w:szCs w:val="28"/>
        </w:rPr>
        <w:t>.</w:t>
      </w:r>
    </w:p>
    <w:p w:rsidR="005766C4" w:rsidRPr="005766C4" w:rsidRDefault="005766C4" w:rsidP="00AC131F">
      <w:pPr>
        <w:pStyle w:val="BodyTextIndent"/>
        <w:numPr>
          <w:ilvl w:val="0"/>
          <w:numId w:val="4"/>
        </w:numPr>
        <w:spacing w:after="0"/>
        <w:ind w:right="-216"/>
        <w:jc w:val="both"/>
        <w:rPr>
          <w:rFonts w:asciiTheme="minorHAnsi" w:hAnsiTheme="minorHAnsi"/>
          <w:sz w:val="22"/>
          <w:szCs w:val="28"/>
        </w:rPr>
      </w:pPr>
      <w:r w:rsidRPr="005766C4">
        <w:rPr>
          <w:rFonts w:asciiTheme="minorHAnsi" w:hAnsiTheme="minorHAnsi" w:hint="cs"/>
          <w:sz w:val="22"/>
          <w:szCs w:val="28"/>
        </w:rPr>
        <w:t xml:space="preserve">Attendance: student is not allowed to be absent from more than (15%) Of credit hours for the </w:t>
      </w:r>
      <w:r>
        <w:rPr>
          <w:rFonts w:asciiTheme="minorHAnsi" w:hAnsiTheme="minorHAnsi"/>
          <w:sz w:val="22"/>
          <w:szCs w:val="28"/>
        </w:rPr>
        <w:t>course</w:t>
      </w:r>
      <w:r w:rsidRPr="005766C4">
        <w:rPr>
          <w:rFonts w:asciiTheme="minorHAnsi" w:hAnsiTheme="minorHAnsi" w:hint="cs"/>
          <w:sz w:val="22"/>
          <w:szCs w:val="28"/>
        </w:rPr>
        <w:t xml:space="preserve"> and will deprive students who exceed their absences for no reason and if the student is absent more than (15%) as well as the </w:t>
      </w:r>
      <w:r>
        <w:rPr>
          <w:rFonts w:asciiTheme="minorHAnsi" w:hAnsiTheme="minorHAnsi"/>
          <w:sz w:val="22"/>
          <w:szCs w:val="28"/>
        </w:rPr>
        <w:t xml:space="preserve">late attendance </w:t>
      </w:r>
      <w:r w:rsidRPr="005766C4">
        <w:rPr>
          <w:rFonts w:asciiTheme="minorHAnsi" w:hAnsiTheme="minorHAnsi" w:hint="cs"/>
          <w:sz w:val="22"/>
          <w:szCs w:val="28"/>
        </w:rPr>
        <w:t xml:space="preserve">are not allowed on the start date of the class in this case </w:t>
      </w:r>
      <w:r>
        <w:rPr>
          <w:rFonts w:asciiTheme="minorHAnsi" w:hAnsiTheme="minorHAnsi"/>
          <w:sz w:val="22"/>
          <w:szCs w:val="28"/>
        </w:rPr>
        <w:t xml:space="preserve">he/she </w:t>
      </w:r>
      <w:r w:rsidRPr="005766C4">
        <w:rPr>
          <w:rFonts w:asciiTheme="minorHAnsi" w:hAnsiTheme="minorHAnsi" w:hint="cs"/>
          <w:sz w:val="22"/>
          <w:szCs w:val="28"/>
        </w:rPr>
        <w:t>is absent. Both absent with an excuse for the announced test date above the result (zero) if there is no proof of excuse within three days from the date of demise of the excuse, if you</w:t>
      </w:r>
      <w:r>
        <w:rPr>
          <w:rFonts w:asciiTheme="minorHAnsi" w:hAnsiTheme="minorHAnsi"/>
          <w:sz w:val="22"/>
          <w:szCs w:val="28"/>
        </w:rPr>
        <w:t xml:space="preserve">r excuse is </w:t>
      </w:r>
      <w:r w:rsidRPr="005766C4">
        <w:rPr>
          <w:rFonts w:asciiTheme="minorHAnsi" w:hAnsiTheme="minorHAnsi" w:hint="cs"/>
          <w:sz w:val="22"/>
          <w:szCs w:val="28"/>
        </w:rPr>
        <w:t>accept</w:t>
      </w:r>
      <w:r>
        <w:rPr>
          <w:rFonts w:asciiTheme="minorHAnsi" w:hAnsiTheme="minorHAnsi"/>
          <w:sz w:val="22"/>
          <w:szCs w:val="28"/>
        </w:rPr>
        <w:t>ed,</w:t>
      </w:r>
      <w:r w:rsidRPr="005766C4">
        <w:rPr>
          <w:rFonts w:asciiTheme="minorHAnsi" w:hAnsiTheme="minorHAnsi" w:hint="cs"/>
          <w:sz w:val="22"/>
          <w:szCs w:val="28"/>
        </w:rPr>
        <w:t xml:space="preserve"> this excuse will be a </w:t>
      </w:r>
      <w:r>
        <w:rPr>
          <w:rFonts w:asciiTheme="minorHAnsi" w:hAnsiTheme="minorHAnsi"/>
          <w:sz w:val="22"/>
          <w:szCs w:val="28"/>
        </w:rPr>
        <w:t xml:space="preserve">compensation exam </w:t>
      </w:r>
      <w:r w:rsidRPr="005766C4">
        <w:rPr>
          <w:rFonts w:asciiTheme="minorHAnsi" w:hAnsiTheme="minorHAnsi" w:hint="cs"/>
          <w:sz w:val="22"/>
          <w:szCs w:val="28"/>
        </w:rPr>
        <w:t>next week.</w:t>
      </w:r>
    </w:p>
    <w:p w:rsidR="005766C4" w:rsidRPr="005766C4" w:rsidRDefault="005766C4" w:rsidP="00AC131F">
      <w:pPr>
        <w:pStyle w:val="BodyTextIndent"/>
        <w:numPr>
          <w:ilvl w:val="0"/>
          <w:numId w:val="4"/>
        </w:numPr>
        <w:spacing w:after="0"/>
        <w:ind w:right="-216"/>
        <w:jc w:val="both"/>
        <w:rPr>
          <w:rFonts w:asciiTheme="minorHAnsi" w:hAnsiTheme="minorHAnsi"/>
          <w:sz w:val="22"/>
          <w:szCs w:val="28"/>
        </w:rPr>
      </w:pPr>
      <w:r w:rsidRPr="005766C4">
        <w:rPr>
          <w:rFonts w:asciiTheme="minorHAnsi" w:hAnsiTheme="minorHAnsi"/>
          <w:sz w:val="22"/>
          <w:szCs w:val="28"/>
        </w:rPr>
        <w:t xml:space="preserve">Tools: it is necessary to bring a calculator with each </w:t>
      </w:r>
      <w:r w:rsidRPr="005766C4">
        <w:rPr>
          <w:rFonts w:asciiTheme="minorHAnsi" w:hAnsiTheme="minorHAnsi"/>
          <w:sz w:val="22"/>
          <w:szCs w:val="28"/>
        </w:rPr>
        <w:t>student</w:t>
      </w:r>
      <w:r>
        <w:rPr>
          <w:rFonts w:asciiTheme="minorHAnsi" w:hAnsiTheme="minorHAnsi"/>
          <w:sz w:val="22"/>
          <w:szCs w:val="28"/>
        </w:rPr>
        <w:t xml:space="preserve">; it is not </w:t>
      </w:r>
      <w:r w:rsidRPr="005766C4">
        <w:rPr>
          <w:rFonts w:asciiTheme="minorHAnsi" w:hAnsiTheme="minorHAnsi"/>
          <w:sz w:val="22"/>
          <w:szCs w:val="28"/>
        </w:rPr>
        <w:t>allowed to use your cell phone during the lecture or during the exam.</w:t>
      </w:r>
    </w:p>
    <w:p w:rsidR="005766C4" w:rsidRPr="005766C4" w:rsidRDefault="005766C4" w:rsidP="00AC131F">
      <w:pPr>
        <w:pStyle w:val="BodyTextIndent"/>
        <w:numPr>
          <w:ilvl w:val="0"/>
          <w:numId w:val="4"/>
        </w:numPr>
        <w:spacing w:after="0"/>
        <w:ind w:right="-216"/>
        <w:jc w:val="both"/>
        <w:rPr>
          <w:rFonts w:asciiTheme="minorHAnsi" w:hAnsiTheme="minorHAnsi"/>
          <w:sz w:val="22"/>
          <w:szCs w:val="28"/>
        </w:rPr>
      </w:pPr>
      <w:r w:rsidRPr="005766C4">
        <w:rPr>
          <w:rFonts w:asciiTheme="minorHAnsi" w:hAnsiTheme="minorHAnsi"/>
          <w:sz w:val="22"/>
          <w:szCs w:val="28"/>
        </w:rPr>
        <w:t>Job is or projects on time agreed, and both failed to apply on time is considered to be a result (zero) in that activity.</w:t>
      </w:r>
    </w:p>
    <w:p w:rsidR="005766C4" w:rsidRPr="005766C4" w:rsidRDefault="005766C4" w:rsidP="00AC131F">
      <w:pPr>
        <w:pStyle w:val="BodyTextIndent"/>
        <w:numPr>
          <w:ilvl w:val="0"/>
          <w:numId w:val="4"/>
        </w:numPr>
        <w:spacing w:after="0"/>
        <w:ind w:right="-216"/>
        <w:jc w:val="both"/>
        <w:rPr>
          <w:rFonts w:asciiTheme="minorHAnsi" w:hAnsiTheme="minorHAnsi"/>
          <w:sz w:val="22"/>
          <w:szCs w:val="28"/>
        </w:rPr>
      </w:pPr>
      <w:r w:rsidRPr="005766C4">
        <w:rPr>
          <w:rFonts w:asciiTheme="minorHAnsi" w:hAnsiTheme="minorHAnsi"/>
          <w:sz w:val="22"/>
          <w:szCs w:val="28"/>
        </w:rPr>
        <w:t>Cheat in exam or participation, initiation or submission of draft of the work of others or copy other people's work or scientific robbery, breach of examination system or calm the student who commits any of the disciplinary measures provided for in the laws and regulations of the Uni</w:t>
      </w:r>
      <w:bookmarkStart w:id="2" w:name="_GoBack"/>
      <w:bookmarkEnd w:id="2"/>
      <w:r w:rsidRPr="005766C4">
        <w:rPr>
          <w:rFonts w:asciiTheme="minorHAnsi" w:hAnsiTheme="minorHAnsi"/>
          <w:sz w:val="22"/>
          <w:szCs w:val="28"/>
        </w:rPr>
        <w:t>versity.</w:t>
      </w:r>
    </w:p>
    <w:p w:rsidR="005766C4" w:rsidRPr="005766C4" w:rsidRDefault="005766C4" w:rsidP="00AC131F">
      <w:pPr>
        <w:pStyle w:val="BodyTextIndent"/>
        <w:numPr>
          <w:ilvl w:val="0"/>
          <w:numId w:val="4"/>
        </w:numPr>
        <w:spacing w:after="0"/>
        <w:ind w:right="-216"/>
        <w:jc w:val="both"/>
        <w:rPr>
          <w:rFonts w:asciiTheme="minorHAnsi" w:hAnsiTheme="minorHAnsi"/>
          <w:sz w:val="22"/>
          <w:szCs w:val="28"/>
        </w:rPr>
      </w:pPr>
      <w:r w:rsidRPr="005766C4">
        <w:rPr>
          <w:rFonts w:asciiTheme="minorHAnsi" w:hAnsiTheme="minorHAnsi"/>
          <w:sz w:val="22"/>
          <w:szCs w:val="28"/>
        </w:rPr>
        <w:t xml:space="preserve">Will display the results of the work of the chapter to students 50% of the final mark on </w:t>
      </w:r>
      <w:r>
        <w:rPr>
          <w:rFonts w:asciiTheme="minorHAnsi" w:hAnsiTheme="minorHAnsi"/>
          <w:sz w:val="22"/>
          <w:szCs w:val="28"/>
        </w:rPr>
        <w:t>a given period t</w:t>
      </w:r>
      <w:r w:rsidRPr="005766C4">
        <w:rPr>
          <w:rFonts w:asciiTheme="minorHAnsi" w:hAnsiTheme="minorHAnsi"/>
          <w:sz w:val="22"/>
          <w:szCs w:val="28"/>
        </w:rPr>
        <w:t>o allow withdrawal of the course in the legal time limit.</w:t>
      </w:r>
    </w:p>
    <w:p w:rsidR="00E82774" w:rsidRPr="005766C4" w:rsidRDefault="00E82774" w:rsidP="00AC131F">
      <w:pPr>
        <w:pStyle w:val="BodyTextIndent"/>
        <w:ind w:left="0" w:right="-216"/>
        <w:jc w:val="both"/>
        <w:rPr>
          <w:rFonts w:asciiTheme="minorHAnsi" w:hAnsiTheme="minorHAnsi"/>
          <w:sz w:val="22"/>
          <w:szCs w:val="28"/>
        </w:rPr>
      </w:pPr>
    </w:p>
    <w:sectPr w:rsidR="00E82774" w:rsidRPr="005766C4" w:rsidSect="00B67255">
      <w:headerReference w:type="default" r:id="rId23"/>
      <w:footerReference w:type="default" r:id="rId2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BBA" w:rsidRDefault="00D57BBA">
      <w:r>
        <w:separator/>
      </w:r>
    </w:p>
  </w:endnote>
  <w:endnote w:type="continuationSeparator" w:id="0">
    <w:p w:rsidR="00D57BBA" w:rsidRDefault="00D57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B2"/>
    <w:family w:val="auto"/>
    <w:notTrueType/>
    <w:pitch w:val="default"/>
    <w:sig w:usb0="00002001" w:usb1="00000000" w:usb2="00000000" w:usb3="00000000" w:csb0="00000040"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3254235"/>
      <w:docPartObj>
        <w:docPartGallery w:val="Page Numbers (Bottom of Page)"/>
        <w:docPartUnique/>
      </w:docPartObj>
    </w:sdtPr>
    <w:sdtContent>
      <w:sdt>
        <w:sdtPr>
          <w:id w:val="-1669238322"/>
          <w:docPartObj>
            <w:docPartGallery w:val="Page Numbers (Top of Page)"/>
            <w:docPartUnique/>
          </w:docPartObj>
        </w:sdtPr>
        <w:sdtContent>
          <w:p w:rsidR="00AC131F" w:rsidRDefault="00AC131F">
            <w:pPr>
              <w:pStyle w:val="Footer"/>
              <w:jc w:val="center"/>
            </w:pPr>
            <w:r>
              <w:t xml:space="preserve">Page </w:t>
            </w:r>
            <w:r>
              <w:rPr>
                <w:b/>
                <w:bCs/>
              </w:rPr>
              <w:fldChar w:fldCharType="begin"/>
            </w:r>
            <w:r>
              <w:rPr>
                <w:b/>
                <w:bCs/>
              </w:rPr>
              <w:instrText xml:space="preserve"> PAGE </w:instrText>
            </w:r>
            <w:r>
              <w:rPr>
                <w:b/>
                <w:bCs/>
              </w:rPr>
              <w:fldChar w:fldCharType="separate"/>
            </w:r>
            <w:r w:rsidR="008013BD">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8013BD">
              <w:rPr>
                <w:b/>
                <w:bCs/>
                <w:noProof/>
              </w:rPr>
              <w:t>6</w:t>
            </w:r>
            <w:r>
              <w:rPr>
                <w:b/>
                <w:bCs/>
              </w:rPr>
              <w:fldChar w:fldCharType="end"/>
            </w:r>
          </w:p>
        </w:sdtContent>
      </w:sdt>
    </w:sdtContent>
  </w:sdt>
  <w:p w:rsidR="00683639" w:rsidRDefault="006836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BBA" w:rsidRDefault="00D57BBA">
      <w:r>
        <w:separator/>
      </w:r>
    </w:p>
  </w:footnote>
  <w:footnote w:type="continuationSeparator" w:id="0">
    <w:p w:rsidR="00D57BBA" w:rsidRDefault="00D57B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4F0C06" w:rsidTr="004F0C06">
      <w:tc>
        <w:tcPr>
          <w:tcW w:w="4428" w:type="dxa"/>
        </w:tcPr>
        <w:p w:rsidR="004F0C06" w:rsidRPr="00683639" w:rsidRDefault="004F0C06" w:rsidP="004F0C06">
          <w:pPr>
            <w:jc w:val="both"/>
            <w:rPr>
              <w:b/>
              <w:bCs/>
              <w:lang w:bidi="ar-JO"/>
            </w:rPr>
          </w:pPr>
          <w:r w:rsidRPr="00683639">
            <w:rPr>
              <w:b/>
              <w:bCs/>
              <w:lang w:bidi="ar-JO"/>
            </w:rPr>
            <w:t>The University of Jordan</w:t>
          </w:r>
        </w:p>
        <w:p w:rsidR="004F0C06" w:rsidRDefault="004F0C06" w:rsidP="004F0C06">
          <w:pPr>
            <w:rPr>
              <w:b/>
              <w:bCs/>
              <w:rtl/>
              <w:lang w:bidi="ar-JO"/>
            </w:rPr>
          </w:pPr>
          <w:r w:rsidRPr="00683639">
            <w:rPr>
              <w:b/>
              <w:bCs/>
              <w:lang w:bidi="ar-JO"/>
            </w:rPr>
            <w:t>Faculty of Agriculture</w:t>
          </w:r>
        </w:p>
        <w:p w:rsidR="004F0C06" w:rsidRDefault="004F0C06" w:rsidP="004F0C06">
          <w:r w:rsidRPr="00683639">
            <w:rPr>
              <w:b/>
              <w:bCs/>
              <w:lang w:bidi="ar-JO"/>
            </w:rPr>
            <w:t>Department</w:t>
          </w:r>
          <w:r>
            <w:rPr>
              <w:b/>
              <w:bCs/>
              <w:lang w:bidi="ar-JO"/>
            </w:rPr>
            <w:t xml:space="preserve"> of</w:t>
          </w:r>
          <w:r w:rsidRPr="00683639">
            <w:rPr>
              <w:b/>
              <w:bCs/>
            </w:rPr>
            <w:t xml:space="preserve"> Agricultural</w:t>
          </w:r>
          <w:r w:rsidRPr="00683639">
            <w:rPr>
              <w:rFonts w:cs="Traditional Arabic"/>
              <w:b/>
              <w:bCs/>
            </w:rPr>
            <w:t xml:space="preserve"> Economics &amp; Agribusiness</w:t>
          </w:r>
        </w:p>
      </w:tc>
      <w:tc>
        <w:tcPr>
          <w:tcW w:w="4428" w:type="dxa"/>
        </w:tcPr>
        <w:p w:rsidR="004F0C06" w:rsidRDefault="004F0C06">
          <w:pPr>
            <w:pStyle w:val="Header"/>
          </w:pPr>
          <w:r>
            <w:rPr>
              <w:rFonts w:ascii="Arial" w:hAnsi="Arial" w:cs="Arial"/>
              <w:b/>
              <w:bCs/>
              <w:noProof/>
              <w:sz w:val="52"/>
              <w:szCs w:val="38"/>
            </w:rPr>
            <w:drawing>
              <wp:inline distT="0" distB="0" distL="0" distR="0" wp14:anchorId="240A46C8" wp14:editId="394A364E">
                <wp:extent cx="2294890" cy="65532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4890" cy="655320"/>
                        </a:xfrm>
                        <a:prstGeom prst="rect">
                          <a:avLst/>
                        </a:prstGeom>
                        <a:noFill/>
                        <a:ln>
                          <a:noFill/>
                        </a:ln>
                      </pic:spPr>
                    </pic:pic>
                  </a:graphicData>
                </a:graphic>
              </wp:inline>
            </w:drawing>
          </w:r>
        </w:p>
      </w:tc>
    </w:tr>
  </w:tbl>
  <w:p w:rsidR="004F0C06" w:rsidRDefault="008013BD" w:rsidP="004F0C06">
    <w:pPr>
      <w:pStyle w:val="Header"/>
    </w:pP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0"/>
    <w:lvl w:ilvl="0">
      <w:start w:val="1"/>
      <w:numFmt w:val="decimal"/>
      <w:lvlText w:val="%1."/>
      <w:lvlJc w:val="left"/>
      <w:pPr>
        <w:tabs>
          <w:tab w:val="num" w:pos="720"/>
        </w:tabs>
        <w:ind w:left="720" w:hanging="720"/>
      </w:pPr>
      <w:rPr>
        <w:rFonts w:hint="default"/>
      </w:rPr>
    </w:lvl>
  </w:abstractNum>
  <w:abstractNum w:abstractNumId="1">
    <w:nsid w:val="02DB4B42"/>
    <w:multiLevelType w:val="hybridMultilevel"/>
    <w:tmpl w:val="FCBEC72C"/>
    <w:lvl w:ilvl="0" w:tplc="6D3AAC2A">
      <w:start w:val="1"/>
      <w:numFmt w:val="decimal"/>
      <w:lvlText w:val="%1."/>
      <w:lvlJc w:val="left"/>
      <w:pPr>
        <w:tabs>
          <w:tab w:val="num" w:pos="360"/>
        </w:tabs>
        <w:ind w:left="360" w:hanging="360"/>
      </w:pPr>
      <w:rPr>
        <w:rFonts w:cs="Times New Roman" w:hint="default"/>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C82163"/>
    <w:multiLevelType w:val="hybridMultilevel"/>
    <w:tmpl w:val="2B0CC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C345A"/>
    <w:multiLevelType w:val="hybridMultilevel"/>
    <w:tmpl w:val="608AF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1412B4"/>
    <w:multiLevelType w:val="hybridMultilevel"/>
    <w:tmpl w:val="65F251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E54EFE"/>
    <w:multiLevelType w:val="hybridMultilevel"/>
    <w:tmpl w:val="6E3EDBB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
    <w:nsid w:val="1C145DB8"/>
    <w:multiLevelType w:val="hybridMultilevel"/>
    <w:tmpl w:val="389C27AE"/>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7">
    <w:nsid w:val="1CCA2825"/>
    <w:multiLevelType w:val="hybridMultilevel"/>
    <w:tmpl w:val="B02C2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59763A"/>
    <w:multiLevelType w:val="hybridMultilevel"/>
    <w:tmpl w:val="D65AF546"/>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9">
    <w:nsid w:val="24CA0DE6"/>
    <w:multiLevelType w:val="hybridMultilevel"/>
    <w:tmpl w:val="AD981736"/>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0">
    <w:nsid w:val="290E36C0"/>
    <w:multiLevelType w:val="hybridMultilevel"/>
    <w:tmpl w:val="F7D8ABBE"/>
    <w:lvl w:ilvl="0" w:tplc="EEFE1494">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1">
    <w:nsid w:val="29210689"/>
    <w:multiLevelType w:val="hybridMultilevel"/>
    <w:tmpl w:val="AEB25D8E"/>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2C7C5AB2"/>
    <w:multiLevelType w:val="hybridMultilevel"/>
    <w:tmpl w:val="5FF0F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2151DC"/>
    <w:multiLevelType w:val="hybridMultilevel"/>
    <w:tmpl w:val="5228188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4">
    <w:nsid w:val="33766449"/>
    <w:multiLevelType w:val="hybridMultilevel"/>
    <w:tmpl w:val="0F2E93C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15">
    <w:nsid w:val="33B42BD6"/>
    <w:multiLevelType w:val="hybridMultilevel"/>
    <w:tmpl w:val="4C281D5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3ADC39CC"/>
    <w:multiLevelType w:val="hybridMultilevel"/>
    <w:tmpl w:val="FB5A78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CE14DD8"/>
    <w:multiLevelType w:val="hybridMultilevel"/>
    <w:tmpl w:val="3574E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7819D7"/>
    <w:multiLevelType w:val="hybridMultilevel"/>
    <w:tmpl w:val="A14C91CA"/>
    <w:lvl w:ilvl="0" w:tplc="3E8867E0">
      <w:numFmt w:val="bullet"/>
      <w:lvlText w:val=""/>
      <w:lvlJc w:val="left"/>
      <w:pPr>
        <w:tabs>
          <w:tab w:val="num" w:pos="720"/>
        </w:tabs>
        <w:ind w:left="720" w:hanging="360"/>
      </w:pPr>
      <w:rPr>
        <w:rFonts w:ascii="Wingdings" w:eastAsia="Times New Roman" w:hAnsi="Wingdings" w:cs="Arial" w:hint="default"/>
        <w:sz w:val="20"/>
      </w:rPr>
    </w:lvl>
    <w:lvl w:ilvl="1" w:tplc="6D00223A">
      <w:numFmt w:val="bullet"/>
      <w:lvlText w:val=""/>
      <w:lvlJc w:val="left"/>
      <w:pPr>
        <w:tabs>
          <w:tab w:val="num" w:pos="1440"/>
        </w:tabs>
        <w:ind w:left="1440" w:hanging="360"/>
      </w:pPr>
      <w:rPr>
        <w:rFonts w:ascii="Wingdings" w:eastAsia="Times New Roman" w:hAnsi="Wingdings" w:cs="Arial" w:hint="default"/>
        <w:sz w:val="20"/>
        <w:u w:val="singl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2697696"/>
    <w:multiLevelType w:val="hybridMultilevel"/>
    <w:tmpl w:val="6704A4A2"/>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0">
    <w:nsid w:val="44040CB5"/>
    <w:multiLevelType w:val="hybridMultilevel"/>
    <w:tmpl w:val="353C8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552E26"/>
    <w:multiLevelType w:val="hybridMultilevel"/>
    <w:tmpl w:val="5A0CDA8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B484518"/>
    <w:multiLevelType w:val="hybridMultilevel"/>
    <w:tmpl w:val="E302425E"/>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3">
    <w:nsid w:val="4D4769E9"/>
    <w:multiLevelType w:val="hybridMultilevel"/>
    <w:tmpl w:val="D7AEA582"/>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4">
    <w:nsid w:val="5A3B52C8"/>
    <w:multiLevelType w:val="hybridMultilevel"/>
    <w:tmpl w:val="D23CBD38"/>
    <w:lvl w:ilvl="0" w:tplc="DF1CD29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nsid w:val="5B6572C5"/>
    <w:multiLevelType w:val="hybridMultilevel"/>
    <w:tmpl w:val="5C385908"/>
    <w:lvl w:ilvl="0" w:tplc="0409000F">
      <w:start w:val="1"/>
      <w:numFmt w:val="decimal"/>
      <w:lvlText w:val="%1."/>
      <w:lvlJc w:val="left"/>
      <w:pPr>
        <w:tabs>
          <w:tab w:val="num" w:pos="77"/>
        </w:tabs>
        <w:ind w:left="77"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B812FBD"/>
    <w:multiLevelType w:val="hybridMultilevel"/>
    <w:tmpl w:val="378AF6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C1B4850"/>
    <w:multiLevelType w:val="hybridMultilevel"/>
    <w:tmpl w:val="400C6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265C3A"/>
    <w:multiLevelType w:val="hybridMultilevel"/>
    <w:tmpl w:val="F29AC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8D76EB"/>
    <w:multiLevelType w:val="hybridMultilevel"/>
    <w:tmpl w:val="D54EB5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nsid w:val="6B322025"/>
    <w:multiLevelType w:val="hybridMultilevel"/>
    <w:tmpl w:val="C1B49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5E3462"/>
    <w:multiLevelType w:val="hybridMultilevel"/>
    <w:tmpl w:val="C8E69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DF5C05"/>
    <w:multiLevelType w:val="hybridMultilevel"/>
    <w:tmpl w:val="99DABCF0"/>
    <w:lvl w:ilvl="0" w:tplc="28B889B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3">
    <w:nsid w:val="749A7CD2"/>
    <w:multiLevelType w:val="hybridMultilevel"/>
    <w:tmpl w:val="CB90C9A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5EF2A65"/>
    <w:multiLevelType w:val="hybridMultilevel"/>
    <w:tmpl w:val="6AB86E8C"/>
    <w:lvl w:ilvl="0" w:tplc="A2C4D2B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nsid w:val="76BC4F5C"/>
    <w:multiLevelType w:val="hybridMultilevel"/>
    <w:tmpl w:val="77CAE7F2"/>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nsid w:val="773E6793"/>
    <w:multiLevelType w:val="hybridMultilevel"/>
    <w:tmpl w:val="99F4B6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90C0CB9"/>
    <w:multiLevelType w:val="hybridMultilevel"/>
    <w:tmpl w:val="7062E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942DA9"/>
    <w:multiLevelType w:val="hybridMultilevel"/>
    <w:tmpl w:val="C0EA6C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nsid w:val="7BA00546"/>
    <w:multiLevelType w:val="hybridMultilevel"/>
    <w:tmpl w:val="277057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F8F77C7"/>
    <w:multiLevelType w:val="hybridMultilevel"/>
    <w:tmpl w:val="E098C07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9"/>
  </w:num>
  <w:num w:numId="2">
    <w:abstractNumId w:val="35"/>
  </w:num>
  <w:num w:numId="3">
    <w:abstractNumId w:val="11"/>
  </w:num>
  <w:num w:numId="4">
    <w:abstractNumId w:val="38"/>
  </w:num>
  <w:num w:numId="5">
    <w:abstractNumId w:val="34"/>
  </w:num>
  <w:num w:numId="6">
    <w:abstractNumId w:val="15"/>
  </w:num>
  <w:num w:numId="7">
    <w:abstractNumId w:val="32"/>
  </w:num>
  <w:num w:numId="8">
    <w:abstractNumId w:val="24"/>
  </w:num>
  <w:num w:numId="9">
    <w:abstractNumId w:val="10"/>
  </w:num>
  <w:num w:numId="10">
    <w:abstractNumId w:val="14"/>
  </w:num>
  <w:num w:numId="11">
    <w:abstractNumId w:val="9"/>
  </w:num>
  <w:num w:numId="12">
    <w:abstractNumId w:val="5"/>
  </w:num>
  <w:num w:numId="13">
    <w:abstractNumId w:val="13"/>
  </w:num>
  <w:num w:numId="14">
    <w:abstractNumId w:val="8"/>
  </w:num>
  <w:num w:numId="15">
    <w:abstractNumId w:val="3"/>
  </w:num>
  <w:num w:numId="16">
    <w:abstractNumId w:val="23"/>
  </w:num>
  <w:num w:numId="17">
    <w:abstractNumId w:val="7"/>
  </w:num>
  <w:num w:numId="18">
    <w:abstractNumId w:val="19"/>
  </w:num>
  <w:num w:numId="19">
    <w:abstractNumId w:val="6"/>
  </w:num>
  <w:num w:numId="20">
    <w:abstractNumId w:val="28"/>
  </w:num>
  <w:num w:numId="21">
    <w:abstractNumId w:val="22"/>
  </w:num>
  <w:num w:numId="22">
    <w:abstractNumId w:val="39"/>
  </w:num>
  <w:num w:numId="23">
    <w:abstractNumId w:val="27"/>
  </w:num>
  <w:num w:numId="24">
    <w:abstractNumId w:val="18"/>
  </w:num>
  <w:num w:numId="25">
    <w:abstractNumId w:val="40"/>
  </w:num>
  <w:num w:numId="26">
    <w:abstractNumId w:val="31"/>
  </w:num>
  <w:num w:numId="27">
    <w:abstractNumId w:val="33"/>
  </w:num>
  <w:num w:numId="28">
    <w:abstractNumId w:val="21"/>
  </w:num>
  <w:num w:numId="29">
    <w:abstractNumId w:val="30"/>
  </w:num>
  <w:num w:numId="30">
    <w:abstractNumId w:val="20"/>
  </w:num>
  <w:num w:numId="31">
    <w:abstractNumId w:val="25"/>
  </w:num>
  <w:num w:numId="32">
    <w:abstractNumId w:val="2"/>
  </w:num>
  <w:num w:numId="33">
    <w:abstractNumId w:val="37"/>
  </w:num>
  <w:num w:numId="34">
    <w:abstractNumId w:val="1"/>
  </w:num>
  <w:num w:numId="35">
    <w:abstractNumId w:val="26"/>
  </w:num>
  <w:num w:numId="36">
    <w:abstractNumId w:val="12"/>
  </w:num>
  <w:num w:numId="37">
    <w:abstractNumId w:val="17"/>
  </w:num>
  <w:num w:numId="38">
    <w:abstractNumId w:val="4"/>
  </w:num>
  <w:num w:numId="39">
    <w:abstractNumId w:val="0"/>
  </w:num>
  <w:num w:numId="40">
    <w:abstractNumId w:val="36"/>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6F0"/>
    <w:rsid w:val="00001D36"/>
    <w:rsid w:val="00003D46"/>
    <w:rsid w:val="000117F2"/>
    <w:rsid w:val="00023181"/>
    <w:rsid w:val="0003475A"/>
    <w:rsid w:val="00035C0E"/>
    <w:rsid w:val="0003648E"/>
    <w:rsid w:val="00037DA3"/>
    <w:rsid w:val="0004205C"/>
    <w:rsid w:val="00044FB7"/>
    <w:rsid w:val="000452C1"/>
    <w:rsid w:val="000474A8"/>
    <w:rsid w:val="000544B1"/>
    <w:rsid w:val="00056975"/>
    <w:rsid w:val="00057941"/>
    <w:rsid w:val="0006161F"/>
    <w:rsid w:val="000619AB"/>
    <w:rsid w:val="00074D61"/>
    <w:rsid w:val="00083202"/>
    <w:rsid w:val="000966C1"/>
    <w:rsid w:val="00097256"/>
    <w:rsid w:val="000A052D"/>
    <w:rsid w:val="000A653E"/>
    <w:rsid w:val="000C43BB"/>
    <w:rsid w:val="000D4CFC"/>
    <w:rsid w:val="000D6136"/>
    <w:rsid w:val="000E2640"/>
    <w:rsid w:val="000E7D94"/>
    <w:rsid w:val="000F3827"/>
    <w:rsid w:val="0010348E"/>
    <w:rsid w:val="001060E1"/>
    <w:rsid w:val="00107494"/>
    <w:rsid w:val="00122534"/>
    <w:rsid w:val="001264AD"/>
    <w:rsid w:val="00126EBB"/>
    <w:rsid w:val="00130B7D"/>
    <w:rsid w:val="00132975"/>
    <w:rsid w:val="001416F0"/>
    <w:rsid w:val="00142997"/>
    <w:rsid w:val="0014454E"/>
    <w:rsid w:val="0015401A"/>
    <w:rsid w:val="00155A87"/>
    <w:rsid w:val="00164F7D"/>
    <w:rsid w:val="00166118"/>
    <w:rsid w:val="00170E17"/>
    <w:rsid w:val="00171F44"/>
    <w:rsid w:val="00174B86"/>
    <w:rsid w:val="00177815"/>
    <w:rsid w:val="001802F4"/>
    <w:rsid w:val="001926F1"/>
    <w:rsid w:val="00192E59"/>
    <w:rsid w:val="00195DA2"/>
    <w:rsid w:val="00195E39"/>
    <w:rsid w:val="001B2231"/>
    <w:rsid w:val="001C653D"/>
    <w:rsid w:val="001D43F4"/>
    <w:rsid w:val="001D4BD8"/>
    <w:rsid w:val="001F1DDE"/>
    <w:rsid w:val="001F225D"/>
    <w:rsid w:val="001F2B48"/>
    <w:rsid w:val="001F4C6A"/>
    <w:rsid w:val="002064B9"/>
    <w:rsid w:val="00213AB4"/>
    <w:rsid w:val="00216C9F"/>
    <w:rsid w:val="0022264C"/>
    <w:rsid w:val="00222D7A"/>
    <w:rsid w:val="0022595B"/>
    <w:rsid w:val="0023459D"/>
    <w:rsid w:val="0023497D"/>
    <w:rsid w:val="0023784B"/>
    <w:rsid w:val="00237F3A"/>
    <w:rsid w:val="00246F46"/>
    <w:rsid w:val="00261EA0"/>
    <w:rsid w:val="00270C23"/>
    <w:rsid w:val="002732AD"/>
    <w:rsid w:val="002761CE"/>
    <w:rsid w:val="002865AE"/>
    <w:rsid w:val="00286D89"/>
    <w:rsid w:val="00297530"/>
    <w:rsid w:val="002A05E5"/>
    <w:rsid w:val="002A2D23"/>
    <w:rsid w:val="002A2D72"/>
    <w:rsid w:val="002A361A"/>
    <w:rsid w:val="002A5CC6"/>
    <w:rsid w:val="002A66DD"/>
    <w:rsid w:val="002A6B35"/>
    <w:rsid w:val="002A6E4B"/>
    <w:rsid w:val="002A758C"/>
    <w:rsid w:val="002C0CDE"/>
    <w:rsid w:val="002D0E69"/>
    <w:rsid w:val="002D355C"/>
    <w:rsid w:val="002D3A7F"/>
    <w:rsid w:val="002D6FEF"/>
    <w:rsid w:val="002E51D4"/>
    <w:rsid w:val="002F399A"/>
    <w:rsid w:val="00303644"/>
    <w:rsid w:val="00304E04"/>
    <w:rsid w:val="00306023"/>
    <w:rsid w:val="00306878"/>
    <w:rsid w:val="00313693"/>
    <w:rsid w:val="00316E49"/>
    <w:rsid w:val="00327269"/>
    <w:rsid w:val="003359E3"/>
    <w:rsid w:val="0033685C"/>
    <w:rsid w:val="003418A3"/>
    <w:rsid w:val="003439E3"/>
    <w:rsid w:val="00365E6A"/>
    <w:rsid w:val="00367306"/>
    <w:rsid w:val="003711AA"/>
    <w:rsid w:val="00372F5C"/>
    <w:rsid w:val="003742B2"/>
    <w:rsid w:val="00374600"/>
    <w:rsid w:val="00374EBD"/>
    <w:rsid w:val="00375AE2"/>
    <w:rsid w:val="0038068F"/>
    <w:rsid w:val="0038229F"/>
    <w:rsid w:val="00391EA1"/>
    <w:rsid w:val="0039248D"/>
    <w:rsid w:val="003B2816"/>
    <w:rsid w:val="003C669D"/>
    <w:rsid w:val="003C6919"/>
    <w:rsid w:val="003D58A9"/>
    <w:rsid w:val="003D7765"/>
    <w:rsid w:val="0040157E"/>
    <w:rsid w:val="00402C4A"/>
    <w:rsid w:val="004139F4"/>
    <w:rsid w:val="00424A4F"/>
    <w:rsid w:val="00426761"/>
    <w:rsid w:val="00427487"/>
    <w:rsid w:val="00433859"/>
    <w:rsid w:val="00444BAB"/>
    <w:rsid w:val="00445BD0"/>
    <w:rsid w:val="00451C3C"/>
    <w:rsid w:val="00454DE6"/>
    <w:rsid w:val="00460F35"/>
    <w:rsid w:val="004639FF"/>
    <w:rsid w:val="004662E2"/>
    <w:rsid w:val="004663BB"/>
    <w:rsid w:val="00467094"/>
    <w:rsid w:val="004724D0"/>
    <w:rsid w:val="00480764"/>
    <w:rsid w:val="004860F4"/>
    <w:rsid w:val="004906D4"/>
    <w:rsid w:val="004A17EC"/>
    <w:rsid w:val="004B212E"/>
    <w:rsid w:val="004B2D9B"/>
    <w:rsid w:val="004B3111"/>
    <w:rsid w:val="004B48F0"/>
    <w:rsid w:val="004C29CF"/>
    <w:rsid w:val="004D07A1"/>
    <w:rsid w:val="004D0942"/>
    <w:rsid w:val="004D474B"/>
    <w:rsid w:val="004E5387"/>
    <w:rsid w:val="004F01FB"/>
    <w:rsid w:val="004F0C06"/>
    <w:rsid w:val="004F5093"/>
    <w:rsid w:val="004F5E75"/>
    <w:rsid w:val="0051018A"/>
    <w:rsid w:val="00511903"/>
    <w:rsid w:val="00514570"/>
    <w:rsid w:val="005214E6"/>
    <w:rsid w:val="005228D5"/>
    <w:rsid w:val="00532244"/>
    <w:rsid w:val="0053358A"/>
    <w:rsid w:val="00543E5E"/>
    <w:rsid w:val="00556A2F"/>
    <w:rsid w:val="00556EC9"/>
    <w:rsid w:val="00560670"/>
    <w:rsid w:val="00567061"/>
    <w:rsid w:val="005675E6"/>
    <w:rsid w:val="005711FF"/>
    <w:rsid w:val="00571CDA"/>
    <w:rsid w:val="00574DAC"/>
    <w:rsid w:val="005766C4"/>
    <w:rsid w:val="00581436"/>
    <w:rsid w:val="0059305C"/>
    <w:rsid w:val="005A4E50"/>
    <w:rsid w:val="005A7044"/>
    <w:rsid w:val="005B4587"/>
    <w:rsid w:val="005C390B"/>
    <w:rsid w:val="005C3E0D"/>
    <w:rsid w:val="005C6651"/>
    <w:rsid w:val="005D64C7"/>
    <w:rsid w:val="005E18F6"/>
    <w:rsid w:val="005E496F"/>
    <w:rsid w:val="005E7815"/>
    <w:rsid w:val="005F7A7B"/>
    <w:rsid w:val="006019BC"/>
    <w:rsid w:val="0060262C"/>
    <w:rsid w:val="0060422D"/>
    <w:rsid w:val="00606B07"/>
    <w:rsid w:val="00615DF7"/>
    <w:rsid w:val="00621107"/>
    <w:rsid w:val="006246AA"/>
    <w:rsid w:val="006267EA"/>
    <w:rsid w:val="006312FD"/>
    <w:rsid w:val="00631BFA"/>
    <w:rsid w:val="00632C2F"/>
    <w:rsid w:val="00633E53"/>
    <w:rsid w:val="00645EC8"/>
    <w:rsid w:val="00662426"/>
    <w:rsid w:val="00665B5C"/>
    <w:rsid w:val="00670AC7"/>
    <w:rsid w:val="00671376"/>
    <w:rsid w:val="00683639"/>
    <w:rsid w:val="00684824"/>
    <w:rsid w:val="0068485D"/>
    <w:rsid w:val="006938DD"/>
    <w:rsid w:val="006A6588"/>
    <w:rsid w:val="006A7797"/>
    <w:rsid w:val="006B4CA1"/>
    <w:rsid w:val="006C37E0"/>
    <w:rsid w:val="006C56E4"/>
    <w:rsid w:val="006C5A30"/>
    <w:rsid w:val="006C68F2"/>
    <w:rsid w:val="006D0C6A"/>
    <w:rsid w:val="006E142E"/>
    <w:rsid w:val="006E4EBD"/>
    <w:rsid w:val="006E6917"/>
    <w:rsid w:val="006E6C03"/>
    <w:rsid w:val="0070154C"/>
    <w:rsid w:val="0070350D"/>
    <w:rsid w:val="007059A0"/>
    <w:rsid w:val="007129D8"/>
    <w:rsid w:val="007147E0"/>
    <w:rsid w:val="0073306F"/>
    <w:rsid w:val="007444A3"/>
    <w:rsid w:val="007466A2"/>
    <w:rsid w:val="007567BA"/>
    <w:rsid w:val="007640B4"/>
    <w:rsid w:val="0076411A"/>
    <w:rsid w:val="00764CA1"/>
    <w:rsid w:val="00765B4C"/>
    <w:rsid w:val="00773D23"/>
    <w:rsid w:val="0077771F"/>
    <w:rsid w:val="0078586D"/>
    <w:rsid w:val="00786324"/>
    <w:rsid w:val="007879C3"/>
    <w:rsid w:val="007A2BBB"/>
    <w:rsid w:val="007B665B"/>
    <w:rsid w:val="007C56A5"/>
    <w:rsid w:val="007C70BC"/>
    <w:rsid w:val="007C7562"/>
    <w:rsid w:val="007D0B24"/>
    <w:rsid w:val="007D495C"/>
    <w:rsid w:val="007D65C2"/>
    <w:rsid w:val="007E3887"/>
    <w:rsid w:val="007F132A"/>
    <w:rsid w:val="007F1EF9"/>
    <w:rsid w:val="007F43B7"/>
    <w:rsid w:val="007F69E9"/>
    <w:rsid w:val="007F7355"/>
    <w:rsid w:val="008006E6"/>
    <w:rsid w:val="008013BD"/>
    <w:rsid w:val="00803A60"/>
    <w:rsid w:val="00805468"/>
    <w:rsid w:val="0080611A"/>
    <w:rsid w:val="00820B09"/>
    <w:rsid w:val="00824B10"/>
    <w:rsid w:val="0083381D"/>
    <w:rsid w:val="00841028"/>
    <w:rsid w:val="00844903"/>
    <w:rsid w:val="00850501"/>
    <w:rsid w:val="00852FB5"/>
    <w:rsid w:val="00855414"/>
    <w:rsid w:val="00860F47"/>
    <w:rsid w:val="008638C5"/>
    <w:rsid w:val="00871954"/>
    <w:rsid w:val="00871A03"/>
    <w:rsid w:val="008735F2"/>
    <w:rsid w:val="0089449A"/>
    <w:rsid w:val="008A1AE3"/>
    <w:rsid w:val="008B32A1"/>
    <w:rsid w:val="008B3E31"/>
    <w:rsid w:val="008C0706"/>
    <w:rsid w:val="008D5A0D"/>
    <w:rsid w:val="008E2F8A"/>
    <w:rsid w:val="008E3CAF"/>
    <w:rsid w:val="008E3F51"/>
    <w:rsid w:val="008F63DE"/>
    <w:rsid w:val="008F6CE8"/>
    <w:rsid w:val="00902FEF"/>
    <w:rsid w:val="00905285"/>
    <w:rsid w:val="0091015C"/>
    <w:rsid w:val="009119C8"/>
    <w:rsid w:val="00915607"/>
    <w:rsid w:val="00922B53"/>
    <w:rsid w:val="00932CA7"/>
    <w:rsid w:val="009362A2"/>
    <w:rsid w:val="00936B60"/>
    <w:rsid w:val="009371C8"/>
    <w:rsid w:val="009448FC"/>
    <w:rsid w:val="0094633E"/>
    <w:rsid w:val="00951416"/>
    <w:rsid w:val="00955689"/>
    <w:rsid w:val="0096171D"/>
    <w:rsid w:val="00962347"/>
    <w:rsid w:val="00973E5A"/>
    <w:rsid w:val="00976041"/>
    <w:rsid w:val="0099228D"/>
    <w:rsid w:val="0099353B"/>
    <w:rsid w:val="00995973"/>
    <w:rsid w:val="009B48FF"/>
    <w:rsid w:val="009B7085"/>
    <w:rsid w:val="009B74DC"/>
    <w:rsid w:val="009C7B91"/>
    <w:rsid w:val="009D0505"/>
    <w:rsid w:val="009D21C0"/>
    <w:rsid w:val="009D3CBB"/>
    <w:rsid w:val="009D51DB"/>
    <w:rsid w:val="009E719F"/>
    <w:rsid w:val="009F4E1B"/>
    <w:rsid w:val="009F7CEA"/>
    <w:rsid w:val="00A020F2"/>
    <w:rsid w:val="00A0378F"/>
    <w:rsid w:val="00A05294"/>
    <w:rsid w:val="00A05749"/>
    <w:rsid w:val="00A10767"/>
    <w:rsid w:val="00A12BCC"/>
    <w:rsid w:val="00A15A18"/>
    <w:rsid w:val="00A16F50"/>
    <w:rsid w:val="00A220EC"/>
    <w:rsid w:val="00A242CA"/>
    <w:rsid w:val="00A25C24"/>
    <w:rsid w:val="00A266BC"/>
    <w:rsid w:val="00A275BF"/>
    <w:rsid w:val="00A278B0"/>
    <w:rsid w:val="00A32E00"/>
    <w:rsid w:val="00A3734E"/>
    <w:rsid w:val="00A41EB8"/>
    <w:rsid w:val="00A44D56"/>
    <w:rsid w:val="00A47021"/>
    <w:rsid w:val="00A4734A"/>
    <w:rsid w:val="00A65896"/>
    <w:rsid w:val="00A67720"/>
    <w:rsid w:val="00A7245B"/>
    <w:rsid w:val="00A81DCE"/>
    <w:rsid w:val="00A867F1"/>
    <w:rsid w:val="00A957B4"/>
    <w:rsid w:val="00A968ED"/>
    <w:rsid w:val="00AA0D08"/>
    <w:rsid w:val="00AA2004"/>
    <w:rsid w:val="00AA2152"/>
    <w:rsid w:val="00AA7D8F"/>
    <w:rsid w:val="00AB27C2"/>
    <w:rsid w:val="00AB57E4"/>
    <w:rsid w:val="00AB6ED4"/>
    <w:rsid w:val="00AC000A"/>
    <w:rsid w:val="00AC131F"/>
    <w:rsid w:val="00AC1F07"/>
    <w:rsid w:val="00AD5DB8"/>
    <w:rsid w:val="00AD7D98"/>
    <w:rsid w:val="00AE4547"/>
    <w:rsid w:val="00AE5EBD"/>
    <w:rsid w:val="00AE7D5D"/>
    <w:rsid w:val="00AF7E91"/>
    <w:rsid w:val="00B01AEB"/>
    <w:rsid w:val="00B05676"/>
    <w:rsid w:val="00B104D1"/>
    <w:rsid w:val="00B14C5D"/>
    <w:rsid w:val="00B17B07"/>
    <w:rsid w:val="00B26237"/>
    <w:rsid w:val="00B31411"/>
    <w:rsid w:val="00B54A90"/>
    <w:rsid w:val="00B573BD"/>
    <w:rsid w:val="00B579F3"/>
    <w:rsid w:val="00B63CD2"/>
    <w:rsid w:val="00B67255"/>
    <w:rsid w:val="00B70504"/>
    <w:rsid w:val="00B7126C"/>
    <w:rsid w:val="00B7150E"/>
    <w:rsid w:val="00B71C95"/>
    <w:rsid w:val="00B769A6"/>
    <w:rsid w:val="00B76D5D"/>
    <w:rsid w:val="00B815F3"/>
    <w:rsid w:val="00B86ACB"/>
    <w:rsid w:val="00B87BB1"/>
    <w:rsid w:val="00B97C1C"/>
    <w:rsid w:val="00BA7EC4"/>
    <w:rsid w:val="00BB31E3"/>
    <w:rsid w:val="00BB3DD1"/>
    <w:rsid w:val="00BC0012"/>
    <w:rsid w:val="00BC42C6"/>
    <w:rsid w:val="00BC489F"/>
    <w:rsid w:val="00BC6FD5"/>
    <w:rsid w:val="00BD4310"/>
    <w:rsid w:val="00BD603B"/>
    <w:rsid w:val="00BE07DF"/>
    <w:rsid w:val="00BE6A94"/>
    <w:rsid w:val="00BF0AC8"/>
    <w:rsid w:val="00C129D6"/>
    <w:rsid w:val="00C14CA6"/>
    <w:rsid w:val="00C1672D"/>
    <w:rsid w:val="00C25D22"/>
    <w:rsid w:val="00C27B85"/>
    <w:rsid w:val="00C33A00"/>
    <w:rsid w:val="00C44471"/>
    <w:rsid w:val="00C4695D"/>
    <w:rsid w:val="00C47142"/>
    <w:rsid w:val="00C70546"/>
    <w:rsid w:val="00C8539D"/>
    <w:rsid w:val="00C86E23"/>
    <w:rsid w:val="00C87305"/>
    <w:rsid w:val="00C93125"/>
    <w:rsid w:val="00C94EF4"/>
    <w:rsid w:val="00C951BF"/>
    <w:rsid w:val="00CB0478"/>
    <w:rsid w:val="00CB49B1"/>
    <w:rsid w:val="00CB6F2F"/>
    <w:rsid w:val="00CC7F04"/>
    <w:rsid w:val="00CD3E39"/>
    <w:rsid w:val="00CE3662"/>
    <w:rsid w:val="00CF65DB"/>
    <w:rsid w:val="00D01FB9"/>
    <w:rsid w:val="00D05B18"/>
    <w:rsid w:val="00D061D0"/>
    <w:rsid w:val="00D10F5C"/>
    <w:rsid w:val="00D114E5"/>
    <w:rsid w:val="00D229FD"/>
    <w:rsid w:val="00D23DBF"/>
    <w:rsid w:val="00D24599"/>
    <w:rsid w:val="00D26878"/>
    <w:rsid w:val="00D31A5A"/>
    <w:rsid w:val="00D4130B"/>
    <w:rsid w:val="00D41540"/>
    <w:rsid w:val="00D43909"/>
    <w:rsid w:val="00D4421C"/>
    <w:rsid w:val="00D54DCA"/>
    <w:rsid w:val="00D563A2"/>
    <w:rsid w:val="00D57BBA"/>
    <w:rsid w:val="00D57C60"/>
    <w:rsid w:val="00D61175"/>
    <w:rsid w:val="00D64B9F"/>
    <w:rsid w:val="00D65256"/>
    <w:rsid w:val="00D6671A"/>
    <w:rsid w:val="00D71814"/>
    <w:rsid w:val="00D719E5"/>
    <w:rsid w:val="00D72315"/>
    <w:rsid w:val="00D72B67"/>
    <w:rsid w:val="00D743D1"/>
    <w:rsid w:val="00D81198"/>
    <w:rsid w:val="00D82647"/>
    <w:rsid w:val="00D84A44"/>
    <w:rsid w:val="00D9115E"/>
    <w:rsid w:val="00D9287E"/>
    <w:rsid w:val="00D934F8"/>
    <w:rsid w:val="00D9465A"/>
    <w:rsid w:val="00DA10CD"/>
    <w:rsid w:val="00DA2B48"/>
    <w:rsid w:val="00DB5008"/>
    <w:rsid w:val="00DB64CE"/>
    <w:rsid w:val="00DC179A"/>
    <w:rsid w:val="00DC75BE"/>
    <w:rsid w:val="00DD1D3D"/>
    <w:rsid w:val="00DD6831"/>
    <w:rsid w:val="00DD7D30"/>
    <w:rsid w:val="00DE3B14"/>
    <w:rsid w:val="00E01C60"/>
    <w:rsid w:val="00E05563"/>
    <w:rsid w:val="00E06DE1"/>
    <w:rsid w:val="00E26F83"/>
    <w:rsid w:val="00E27131"/>
    <w:rsid w:val="00E37117"/>
    <w:rsid w:val="00E37DAA"/>
    <w:rsid w:val="00E50CB0"/>
    <w:rsid w:val="00E5634A"/>
    <w:rsid w:val="00E76D16"/>
    <w:rsid w:val="00E82774"/>
    <w:rsid w:val="00E87F86"/>
    <w:rsid w:val="00E9690B"/>
    <w:rsid w:val="00EA42EE"/>
    <w:rsid w:val="00EA5F57"/>
    <w:rsid w:val="00EB1A67"/>
    <w:rsid w:val="00EB43C9"/>
    <w:rsid w:val="00EB636A"/>
    <w:rsid w:val="00EC3DEC"/>
    <w:rsid w:val="00EC51AA"/>
    <w:rsid w:val="00ED3D71"/>
    <w:rsid w:val="00ED74FC"/>
    <w:rsid w:val="00EF4B47"/>
    <w:rsid w:val="00EF59C8"/>
    <w:rsid w:val="00EF625A"/>
    <w:rsid w:val="00EF6716"/>
    <w:rsid w:val="00F03118"/>
    <w:rsid w:val="00F10E64"/>
    <w:rsid w:val="00F327A3"/>
    <w:rsid w:val="00F32F81"/>
    <w:rsid w:val="00F32FF4"/>
    <w:rsid w:val="00F53823"/>
    <w:rsid w:val="00F53C82"/>
    <w:rsid w:val="00F53C9C"/>
    <w:rsid w:val="00F57159"/>
    <w:rsid w:val="00F61B48"/>
    <w:rsid w:val="00F65B00"/>
    <w:rsid w:val="00F7215B"/>
    <w:rsid w:val="00F87845"/>
    <w:rsid w:val="00F93E4B"/>
    <w:rsid w:val="00F95885"/>
    <w:rsid w:val="00FA5822"/>
    <w:rsid w:val="00FA5BA7"/>
    <w:rsid w:val="00FB1F17"/>
    <w:rsid w:val="00FB6A33"/>
    <w:rsid w:val="00FB6FE9"/>
    <w:rsid w:val="00FB7D8E"/>
    <w:rsid w:val="00FC124B"/>
    <w:rsid w:val="00FD064A"/>
    <w:rsid w:val="00FD0867"/>
    <w:rsid w:val="00FE2D97"/>
    <w:rsid w:val="00FE7B3B"/>
    <w:rsid w:val="00FE7D4B"/>
    <w:rsid w:val="00FF66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D23"/>
    <w:rPr>
      <w:sz w:val="24"/>
      <w:szCs w:val="24"/>
    </w:rPr>
  </w:style>
  <w:style w:type="paragraph" w:styleId="Heading1">
    <w:name w:val="heading 1"/>
    <w:basedOn w:val="Normal"/>
    <w:next w:val="Normal"/>
    <w:link w:val="Heading1Char"/>
    <w:uiPriority w:val="99"/>
    <w:qFormat/>
    <w:rsid w:val="0033685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3685C"/>
    <w:pPr>
      <w:keepNext/>
      <w:bidi/>
      <w:spacing w:before="240" w:after="60"/>
      <w:outlineLvl w:val="1"/>
    </w:pPr>
    <w:rPr>
      <w:rFonts w:ascii="Arial" w:hAnsi="Arial" w:cs="Arial"/>
      <w:b/>
      <w:bCs/>
      <w:i/>
      <w:iCs/>
      <w:sz w:val="28"/>
      <w:szCs w:val="28"/>
      <w:lang w:eastAsia="ar-SA"/>
    </w:rPr>
  </w:style>
  <w:style w:type="paragraph" w:styleId="Heading9">
    <w:name w:val="heading 9"/>
    <w:basedOn w:val="Normal"/>
    <w:link w:val="Heading9Char"/>
    <w:uiPriority w:val="99"/>
    <w:qFormat/>
    <w:rsid w:val="003D7765"/>
    <w:pPr>
      <w:spacing w:before="100" w:beforeAutospacing="1" w:after="100" w:afterAutospacing="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33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CD033B"/>
    <w:rPr>
      <w:rFonts w:ascii="Cambria" w:eastAsia="Times New Roman" w:hAnsi="Cambria" w:cs="Times New Roman"/>
      <w:b/>
      <w:bCs/>
      <w:i/>
      <w:iCs/>
      <w:sz w:val="28"/>
      <w:szCs w:val="28"/>
    </w:rPr>
  </w:style>
  <w:style w:type="character" w:customStyle="1" w:styleId="Heading9Char">
    <w:name w:val="Heading 9 Char"/>
    <w:basedOn w:val="DefaultParagraphFont"/>
    <w:link w:val="Heading9"/>
    <w:uiPriority w:val="9"/>
    <w:semiHidden/>
    <w:rsid w:val="00CD033B"/>
    <w:rPr>
      <w:rFonts w:ascii="Cambria" w:eastAsia="Times New Roman" w:hAnsi="Cambria" w:cs="Times New Roman"/>
    </w:rPr>
  </w:style>
  <w:style w:type="table" w:styleId="TableGrid">
    <w:name w:val="Table Grid"/>
    <w:basedOn w:val="TableNormal"/>
    <w:uiPriority w:val="99"/>
    <w:rsid w:val="003D77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D7765"/>
    <w:rPr>
      <w:rFonts w:cs="Times New Roman"/>
      <w:color w:val="0000FF"/>
      <w:u w:val="single"/>
    </w:rPr>
  </w:style>
  <w:style w:type="paragraph" w:styleId="NormalWeb">
    <w:name w:val="Normal (Web)"/>
    <w:basedOn w:val="Normal"/>
    <w:rsid w:val="0033685C"/>
    <w:pPr>
      <w:spacing w:before="100" w:beforeAutospacing="1" w:after="100" w:afterAutospacing="1"/>
    </w:pPr>
    <w:rPr>
      <w:color w:val="000000"/>
    </w:rPr>
  </w:style>
  <w:style w:type="paragraph" w:styleId="BalloonText">
    <w:name w:val="Balloon Text"/>
    <w:basedOn w:val="Normal"/>
    <w:link w:val="BalloonTextChar"/>
    <w:uiPriority w:val="99"/>
    <w:semiHidden/>
    <w:rsid w:val="00C94EF4"/>
    <w:rPr>
      <w:rFonts w:ascii="Tahoma" w:hAnsi="Tahoma" w:cs="Tahoma"/>
      <w:sz w:val="16"/>
      <w:szCs w:val="16"/>
    </w:rPr>
  </w:style>
  <w:style w:type="character" w:customStyle="1" w:styleId="BalloonTextChar">
    <w:name w:val="Balloon Text Char"/>
    <w:basedOn w:val="DefaultParagraphFont"/>
    <w:link w:val="BalloonText"/>
    <w:uiPriority w:val="99"/>
    <w:semiHidden/>
    <w:rsid w:val="00CD033B"/>
    <w:rPr>
      <w:sz w:val="0"/>
      <w:szCs w:val="0"/>
    </w:rPr>
  </w:style>
  <w:style w:type="character" w:customStyle="1" w:styleId="CharChar">
    <w:name w:val="Char Char"/>
    <w:basedOn w:val="DefaultParagraphFont"/>
    <w:uiPriority w:val="99"/>
    <w:rsid w:val="006E6917"/>
    <w:rPr>
      <w:rFonts w:ascii="Monotype Corsiva" w:hAnsi="Monotype Corsiva" w:cs="Times New Roman"/>
      <w:b/>
      <w:bCs/>
      <w:sz w:val="28"/>
      <w:szCs w:val="28"/>
      <w:lang w:val="en-US" w:eastAsia="ar-SA" w:bidi="ar-SA"/>
    </w:rPr>
  </w:style>
  <w:style w:type="paragraph" w:styleId="BodyText">
    <w:name w:val="Body Text"/>
    <w:basedOn w:val="Normal"/>
    <w:link w:val="BodyTextChar"/>
    <w:uiPriority w:val="99"/>
    <w:rsid w:val="006E6917"/>
    <w:pPr>
      <w:jc w:val="lowKashida"/>
    </w:pPr>
    <w:rPr>
      <w:rFonts w:cs="Traditional Arabic"/>
      <w:sz w:val="28"/>
      <w:szCs w:val="33"/>
    </w:rPr>
  </w:style>
  <w:style w:type="character" w:customStyle="1" w:styleId="BodyTextChar">
    <w:name w:val="Body Text Char"/>
    <w:basedOn w:val="DefaultParagraphFont"/>
    <w:link w:val="BodyText"/>
    <w:uiPriority w:val="99"/>
    <w:semiHidden/>
    <w:rsid w:val="00CD033B"/>
    <w:rPr>
      <w:sz w:val="24"/>
      <w:szCs w:val="24"/>
    </w:rPr>
  </w:style>
  <w:style w:type="paragraph" w:styleId="Footer">
    <w:name w:val="footer"/>
    <w:basedOn w:val="Normal"/>
    <w:link w:val="FooterChar"/>
    <w:uiPriority w:val="99"/>
    <w:rsid w:val="00270C23"/>
    <w:pPr>
      <w:tabs>
        <w:tab w:val="center" w:pos="4320"/>
        <w:tab w:val="right" w:pos="8640"/>
      </w:tabs>
    </w:pPr>
  </w:style>
  <w:style w:type="character" w:customStyle="1" w:styleId="FooterChar">
    <w:name w:val="Footer Char"/>
    <w:basedOn w:val="DefaultParagraphFont"/>
    <w:link w:val="Footer"/>
    <w:uiPriority w:val="99"/>
    <w:rsid w:val="00CD033B"/>
    <w:rPr>
      <w:sz w:val="24"/>
      <w:szCs w:val="24"/>
    </w:rPr>
  </w:style>
  <w:style w:type="character" w:styleId="PageNumber">
    <w:name w:val="page number"/>
    <w:basedOn w:val="DefaultParagraphFont"/>
    <w:uiPriority w:val="99"/>
    <w:rsid w:val="00270C23"/>
    <w:rPr>
      <w:rFonts w:cs="Times New Roman"/>
    </w:rPr>
  </w:style>
  <w:style w:type="character" w:styleId="FollowedHyperlink">
    <w:name w:val="FollowedHyperlink"/>
    <w:basedOn w:val="DefaultParagraphFont"/>
    <w:uiPriority w:val="99"/>
    <w:rsid w:val="00132975"/>
    <w:rPr>
      <w:rFonts w:cs="Times New Roman"/>
      <w:color w:val="800080"/>
      <w:u w:val="single"/>
    </w:rPr>
  </w:style>
  <w:style w:type="paragraph" w:styleId="Header">
    <w:name w:val="header"/>
    <w:basedOn w:val="Normal"/>
    <w:link w:val="HeaderChar"/>
    <w:uiPriority w:val="99"/>
    <w:rsid w:val="004F5E75"/>
    <w:pPr>
      <w:tabs>
        <w:tab w:val="center" w:pos="4153"/>
        <w:tab w:val="right" w:pos="8306"/>
      </w:tabs>
    </w:pPr>
  </w:style>
  <w:style w:type="character" w:customStyle="1" w:styleId="HeaderChar">
    <w:name w:val="Header Char"/>
    <w:basedOn w:val="DefaultParagraphFont"/>
    <w:link w:val="Header"/>
    <w:uiPriority w:val="99"/>
    <w:rsid w:val="00CD033B"/>
    <w:rPr>
      <w:sz w:val="24"/>
      <w:szCs w:val="24"/>
    </w:rPr>
  </w:style>
  <w:style w:type="paragraph" w:styleId="ListParagraph">
    <w:name w:val="List Paragraph"/>
    <w:basedOn w:val="Normal"/>
    <w:uiPriority w:val="99"/>
    <w:qFormat/>
    <w:rsid w:val="00C8539D"/>
    <w:pPr>
      <w:ind w:left="720"/>
    </w:pPr>
  </w:style>
  <w:style w:type="paragraph" w:styleId="BodyTextIndent2">
    <w:name w:val="Body Text Indent 2"/>
    <w:basedOn w:val="Normal"/>
    <w:link w:val="BodyTextIndent2Char"/>
    <w:uiPriority w:val="99"/>
    <w:semiHidden/>
    <w:unhideWhenUsed/>
    <w:rsid w:val="00841028"/>
    <w:pPr>
      <w:spacing w:after="120" w:line="480" w:lineRule="auto"/>
      <w:ind w:left="283"/>
    </w:pPr>
  </w:style>
  <w:style w:type="character" w:customStyle="1" w:styleId="BodyTextIndent2Char">
    <w:name w:val="Body Text Indent 2 Char"/>
    <w:basedOn w:val="DefaultParagraphFont"/>
    <w:link w:val="BodyTextIndent2"/>
    <w:uiPriority w:val="99"/>
    <w:semiHidden/>
    <w:rsid w:val="00841028"/>
    <w:rPr>
      <w:sz w:val="24"/>
      <w:szCs w:val="24"/>
    </w:rPr>
  </w:style>
  <w:style w:type="paragraph" w:customStyle="1" w:styleId="Default">
    <w:name w:val="Default"/>
    <w:rsid w:val="00A65896"/>
    <w:pPr>
      <w:autoSpaceDE w:val="0"/>
      <w:autoSpaceDN w:val="0"/>
      <w:adjustRightInd w:val="0"/>
    </w:pPr>
    <w:rPr>
      <w:color w:val="000000"/>
      <w:sz w:val="24"/>
      <w:szCs w:val="24"/>
    </w:rPr>
  </w:style>
  <w:style w:type="paragraph" w:styleId="BodyTextIndent">
    <w:name w:val="Body Text Indent"/>
    <w:basedOn w:val="Normal"/>
    <w:link w:val="BodyTextIndentChar"/>
    <w:uiPriority w:val="99"/>
    <w:semiHidden/>
    <w:unhideWhenUsed/>
    <w:rsid w:val="00056975"/>
    <w:pPr>
      <w:spacing w:after="120"/>
      <w:ind w:left="360"/>
    </w:pPr>
  </w:style>
  <w:style w:type="character" w:customStyle="1" w:styleId="BodyTextIndentChar">
    <w:name w:val="Body Text Indent Char"/>
    <w:basedOn w:val="DefaultParagraphFont"/>
    <w:link w:val="BodyTextIndent"/>
    <w:uiPriority w:val="99"/>
    <w:semiHidden/>
    <w:rsid w:val="0005697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D23"/>
    <w:rPr>
      <w:sz w:val="24"/>
      <w:szCs w:val="24"/>
    </w:rPr>
  </w:style>
  <w:style w:type="paragraph" w:styleId="Heading1">
    <w:name w:val="heading 1"/>
    <w:basedOn w:val="Normal"/>
    <w:next w:val="Normal"/>
    <w:link w:val="Heading1Char"/>
    <w:uiPriority w:val="99"/>
    <w:qFormat/>
    <w:rsid w:val="0033685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3685C"/>
    <w:pPr>
      <w:keepNext/>
      <w:bidi/>
      <w:spacing w:before="240" w:after="60"/>
      <w:outlineLvl w:val="1"/>
    </w:pPr>
    <w:rPr>
      <w:rFonts w:ascii="Arial" w:hAnsi="Arial" w:cs="Arial"/>
      <w:b/>
      <w:bCs/>
      <w:i/>
      <w:iCs/>
      <w:sz w:val="28"/>
      <w:szCs w:val="28"/>
      <w:lang w:eastAsia="ar-SA"/>
    </w:rPr>
  </w:style>
  <w:style w:type="paragraph" w:styleId="Heading9">
    <w:name w:val="heading 9"/>
    <w:basedOn w:val="Normal"/>
    <w:link w:val="Heading9Char"/>
    <w:uiPriority w:val="99"/>
    <w:qFormat/>
    <w:rsid w:val="003D7765"/>
    <w:pPr>
      <w:spacing w:before="100" w:beforeAutospacing="1" w:after="100" w:afterAutospacing="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33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CD033B"/>
    <w:rPr>
      <w:rFonts w:ascii="Cambria" w:eastAsia="Times New Roman" w:hAnsi="Cambria" w:cs="Times New Roman"/>
      <w:b/>
      <w:bCs/>
      <w:i/>
      <w:iCs/>
      <w:sz w:val="28"/>
      <w:szCs w:val="28"/>
    </w:rPr>
  </w:style>
  <w:style w:type="character" w:customStyle="1" w:styleId="Heading9Char">
    <w:name w:val="Heading 9 Char"/>
    <w:basedOn w:val="DefaultParagraphFont"/>
    <w:link w:val="Heading9"/>
    <w:uiPriority w:val="9"/>
    <w:semiHidden/>
    <w:rsid w:val="00CD033B"/>
    <w:rPr>
      <w:rFonts w:ascii="Cambria" w:eastAsia="Times New Roman" w:hAnsi="Cambria" w:cs="Times New Roman"/>
    </w:rPr>
  </w:style>
  <w:style w:type="table" w:styleId="TableGrid">
    <w:name w:val="Table Grid"/>
    <w:basedOn w:val="TableNormal"/>
    <w:uiPriority w:val="99"/>
    <w:rsid w:val="003D77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D7765"/>
    <w:rPr>
      <w:rFonts w:cs="Times New Roman"/>
      <w:color w:val="0000FF"/>
      <w:u w:val="single"/>
    </w:rPr>
  </w:style>
  <w:style w:type="paragraph" w:styleId="NormalWeb">
    <w:name w:val="Normal (Web)"/>
    <w:basedOn w:val="Normal"/>
    <w:rsid w:val="0033685C"/>
    <w:pPr>
      <w:spacing w:before="100" w:beforeAutospacing="1" w:after="100" w:afterAutospacing="1"/>
    </w:pPr>
    <w:rPr>
      <w:color w:val="000000"/>
    </w:rPr>
  </w:style>
  <w:style w:type="paragraph" w:styleId="BalloonText">
    <w:name w:val="Balloon Text"/>
    <w:basedOn w:val="Normal"/>
    <w:link w:val="BalloonTextChar"/>
    <w:uiPriority w:val="99"/>
    <w:semiHidden/>
    <w:rsid w:val="00C94EF4"/>
    <w:rPr>
      <w:rFonts w:ascii="Tahoma" w:hAnsi="Tahoma" w:cs="Tahoma"/>
      <w:sz w:val="16"/>
      <w:szCs w:val="16"/>
    </w:rPr>
  </w:style>
  <w:style w:type="character" w:customStyle="1" w:styleId="BalloonTextChar">
    <w:name w:val="Balloon Text Char"/>
    <w:basedOn w:val="DefaultParagraphFont"/>
    <w:link w:val="BalloonText"/>
    <w:uiPriority w:val="99"/>
    <w:semiHidden/>
    <w:rsid w:val="00CD033B"/>
    <w:rPr>
      <w:sz w:val="0"/>
      <w:szCs w:val="0"/>
    </w:rPr>
  </w:style>
  <w:style w:type="character" w:customStyle="1" w:styleId="CharChar">
    <w:name w:val="Char Char"/>
    <w:basedOn w:val="DefaultParagraphFont"/>
    <w:uiPriority w:val="99"/>
    <w:rsid w:val="006E6917"/>
    <w:rPr>
      <w:rFonts w:ascii="Monotype Corsiva" w:hAnsi="Monotype Corsiva" w:cs="Times New Roman"/>
      <w:b/>
      <w:bCs/>
      <w:sz w:val="28"/>
      <w:szCs w:val="28"/>
      <w:lang w:val="en-US" w:eastAsia="ar-SA" w:bidi="ar-SA"/>
    </w:rPr>
  </w:style>
  <w:style w:type="paragraph" w:styleId="BodyText">
    <w:name w:val="Body Text"/>
    <w:basedOn w:val="Normal"/>
    <w:link w:val="BodyTextChar"/>
    <w:uiPriority w:val="99"/>
    <w:rsid w:val="006E6917"/>
    <w:pPr>
      <w:jc w:val="lowKashida"/>
    </w:pPr>
    <w:rPr>
      <w:rFonts w:cs="Traditional Arabic"/>
      <w:sz w:val="28"/>
      <w:szCs w:val="33"/>
    </w:rPr>
  </w:style>
  <w:style w:type="character" w:customStyle="1" w:styleId="BodyTextChar">
    <w:name w:val="Body Text Char"/>
    <w:basedOn w:val="DefaultParagraphFont"/>
    <w:link w:val="BodyText"/>
    <w:uiPriority w:val="99"/>
    <w:semiHidden/>
    <w:rsid w:val="00CD033B"/>
    <w:rPr>
      <w:sz w:val="24"/>
      <w:szCs w:val="24"/>
    </w:rPr>
  </w:style>
  <w:style w:type="paragraph" w:styleId="Footer">
    <w:name w:val="footer"/>
    <w:basedOn w:val="Normal"/>
    <w:link w:val="FooterChar"/>
    <w:uiPriority w:val="99"/>
    <w:rsid w:val="00270C23"/>
    <w:pPr>
      <w:tabs>
        <w:tab w:val="center" w:pos="4320"/>
        <w:tab w:val="right" w:pos="8640"/>
      </w:tabs>
    </w:pPr>
  </w:style>
  <w:style w:type="character" w:customStyle="1" w:styleId="FooterChar">
    <w:name w:val="Footer Char"/>
    <w:basedOn w:val="DefaultParagraphFont"/>
    <w:link w:val="Footer"/>
    <w:uiPriority w:val="99"/>
    <w:rsid w:val="00CD033B"/>
    <w:rPr>
      <w:sz w:val="24"/>
      <w:szCs w:val="24"/>
    </w:rPr>
  </w:style>
  <w:style w:type="character" w:styleId="PageNumber">
    <w:name w:val="page number"/>
    <w:basedOn w:val="DefaultParagraphFont"/>
    <w:uiPriority w:val="99"/>
    <w:rsid w:val="00270C23"/>
    <w:rPr>
      <w:rFonts w:cs="Times New Roman"/>
    </w:rPr>
  </w:style>
  <w:style w:type="character" w:styleId="FollowedHyperlink">
    <w:name w:val="FollowedHyperlink"/>
    <w:basedOn w:val="DefaultParagraphFont"/>
    <w:uiPriority w:val="99"/>
    <w:rsid w:val="00132975"/>
    <w:rPr>
      <w:rFonts w:cs="Times New Roman"/>
      <w:color w:val="800080"/>
      <w:u w:val="single"/>
    </w:rPr>
  </w:style>
  <w:style w:type="paragraph" w:styleId="Header">
    <w:name w:val="header"/>
    <w:basedOn w:val="Normal"/>
    <w:link w:val="HeaderChar"/>
    <w:uiPriority w:val="99"/>
    <w:rsid w:val="004F5E75"/>
    <w:pPr>
      <w:tabs>
        <w:tab w:val="center" w:pos="4153"/>
        <w:tab w:val="right" w:pos="8306"/>
      </w:tabs>
    </w:pPr>
  </w:style>
  <w:style w:type="character" w:customStyle="1" w:styleId="HeaderChar">
    <w:name w:val="Header Char"/>
    <w:basedOn w:val="DefaultParagraphFont"/>
    <w:link w:val="Header"/>
    <w:uiPriority w:val="99"/>
    <w:rsid w:val="00CD033B"/>
    <w:rPr>
      <w:sz w:val="24"/>
      <w:szCs w:val="24"/>
    </w:rPr>
  </w:style>
  <w:style w:type="paragraph" w:styleId="ListParagraph">
    <w:name w:val="List Paragraph"/>
    <w:basedOn w:val="Normal"/>
    <w:uiPriority w:val="99"/>
    <w:qFormat/>
    <w:rsid w:val="00C8539D"/>
    <w:pPr>
      <w:ind w:left="720"/>
    </w:pPr>
  </w:style>
  <w:style w:type="paragraph" w:styleId="BodyTextIndent2">
    <w:name w:val="Body Text Indent 2"/>
    <w:basedOn w:val="Normal"/>
    <w:link w:val="BodyTextIndent2Char"/>
    <w:uiPriority w:val="99"/>
    <w:semiHidden/>
    <w:unhideWhenUsed/>
    <w:rsid w:val="00841028"/>
    <w:pPr>
      <w:spacing w:after="120" w:line="480" w:lineRule="auto"/>
      <w:ind w:left="283"/>
    </w:pPr>
  </w:style>
  <w:style w:type="character" w:customStyle="1" w:styleId="BodyTextIndent2Char">
    <w:name w:val="Body Text Indent 2 Char"/>
    <w:basedOn w:val="DefaultParagraphFont"/>
    <w:link w:val="BodyTextIndent2"/>
    <w:uiPriority w:val="99"/>
    <w:semiHidden/>
    <w:rsid w:val="00841028"/>
    <w:rPr>
      <w:sz w:val="24"/>
      <w:szCs w:val="24"/>
    </w:rPr>
  </w:style>
  <w:style w:type="paragraph" w:customStyle="1" w:styleId="Default">
    <w:name w:val="Default"/>
    <w:rsid w:val="00A65896"/>
    <w:pPr>
      <w:autoSpaceDE w:val="0"/>
      <w:autoSpaceDN w:val="0"/>
      <w:adjustRightInd w:val="0"/>
    </w:pPr>
    <w:rPr>
      <w:color w:val="000000"/>
      <w:sz w:val="24"/>
      <w:szCs w:val="24"/>
    </w:rPr>
  </w:style>
  <w:style w:type="paragraph" w:styleId="BodyTextIndent">
    <w:name w:val="Body Text Indent"/>
    <w:basedOn w:val="Normal"/>
    <w:link w:val="BodyTextIndentChar"/>
    <w:uiPriority w:val="99"/>
    <w:semiHidden/>
    <w:unhideWhenUsed/>
    <w:rsid w:val="00056975"/>
    <w:pPr>
      <w:spacing w:after="120"/>
      <w:ind w:left="360"/>
    </w:pPr>
  </w:style>
  <w:style w:type="character" w:customStyle="1" w:styleId="BodyTextIndentChar">
    <w:name w:val="Body Text Indent Char"/>
    <w:basedOn w:val="DefaultParagraphFont"/>
    <w:link w:val="BodyTextIndent"/>
    <w:uiPriority w:val="99"/>
    <w:semiHidden/>
    <w:rsid w:val="000569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289007">
      <w:bodyDiv w:val="1"/>
      <w:marLeft w:val="0"/>
      <w:marRight w:val="0"/>
      <w:marTop w:val="0"/>
      <w:marBottom w:val="0"/>
      <w:divBdr>
        <w:top w:val="none" w:sz="0" w:space="0" w:color="auto"/>
        <w:left w:val="none" w:sz="0" w:space="0" w:color="auto"/>
        <w:bottom w:val="none" w:sz="0" w:space="0" w:color="auto"/>
        <w:right w:val="none" w:sz="0" w:space="0" w:color="auto"/>
      </w:divBdr>
      <w:divsChild>
        <w:div w:id="723138608">
          <w:marLeft w:val="0"/>
          <w:marRight w:val="0"/>
          <w:marTop w:val="0"/>
          <w:marBottom w:val="0"/>
          <w:divBdr>
            <w:top w:val="none" w:sz="0" w:space="0" w:color="auto"/>
            <w:left w:val="none" w:sz="0" w:space="0" w:color="auto"/>
            <w:bottom w:val="none" w:sz="0" w:space="0" w:color="auto"/>
            <w:right w:val="none" w:sz="0" w:space="0" w:color="auto"/>
          </w:divBdr>
          <w:divsChild>
            <w:div w:id="918488172">
              <w:marLeft w:val="0"/>
              <w:marRight w:val="0"/>
              <w:marTop w:val="0"/>
              <w:marBottom w:val="0"/>
              <w:divBdr>
                <w:top w:val="none" w:sz="0" w:space="0" w:color="auto"/>
                <w:left w:val="none" w:sz="0" w:space="0" w:color="auto"/>
                <w:bottom w:val="none" w:sz="0" w:space="0" w:color="auto"/>
                <w:right w:val="none" w:sz="0" w:space="0" w:color="auto"/>
              </w:divBdr>
              <w:divsChild>
                <w:div w:id="20807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13809">
      <w:marLeft w:val="0"/>
      <w:marRight w:val="0"/>
      <w:marTop w:val="0"/>
      <w:marBottom w:val="0"/>
      <w:divBdr>
        <w:top w:val="none" w:sz="0" w:space="0" w:color="auto"/>
        <w:left w:val="none" w:sz="0" w:space="0" w:color="auto"/>
        <w:bottom w:val="none" w:sz="0" w:space="0" w:color="auto"/>
        <w:right w:val="none" w:sz="0" w:space="0" w:color="auto"/>
      </w:divBdr>
    </w:div>
    <w:div w:id="5496138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researchgate.net/researcher/2038197273_Ahmed_Khater/" TargetMode="External"/><Relationship Id="rId18" Type="http://schemas.openxmlformats.org/officeDocument/2006/relationships/hyperlink" Target="https://www.researchgate.net/researcher/23643119_Ghaith_Fariz/"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rff.org/Documents/RFF-DP-98-29.pdf" TargetMode="External"/><Relationship Id="rId7" Type="http://schemas.microsoft.com/office/2007/relationships/stylesWithEffects" Target="stylesWithEffects.xml"/><Relationship Id="rId12" Type="http://schemas.openxmlformats.org/officeDocument/2006/relationships/hyperlink" Target="http://www.erin.gov.au/portfolio/esd/handbook/trct.html" TargetMode="External"/><Relationship Id="rId17" Type="http://schemas.openxmlformats.org/officeDocument/2006/relationships/hyperlink" Target="https://www.researchgate.net/researcher/2038196374_Waleed_Zubari/"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researchgate.net/researcher/2038185878_Redouane_Choukr-Allah/" TargetMode="External"/><Relationship Id="rId20" Type="http://schemas.openxmlformats.org/officeDocument/2006/relationships/hyperlink" Target="http://www2.ju.edu.jo/sites/Academic/karablie/Lists/Published%20Books/DispForm.aspx?ID=11&amp;Source=http%3A%2F%2Fwww2%2Eju%2Eedu%2Ejo%2Fsites%2FAcademic%2Fkarablie%2FLists%2FPublished%2520Books%2FAllItems%2E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researchgate.net/researcher/2038168610_Mohamed_Abdrabo/"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2.ju.edu.jo/sites/Academic/karablie/Lists/Published%20Research/DispForm.aspx?ID=50&amp;Source=http%3A%2F%2Fwww2%2Eju%2Eedu%2Ejo%2Fsites%2FAcademic%2Fkarablie%2FLists%2FPublished%2520Research%2FAllItems%2E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esearchgate.net/researcher/2038162319_Emad_Al-Karablieh/" TargetMode="External"/><Relationship Id="rId22" Type="http://schemas.openxmlformats.org/officeDocument/2006/relationships/hyperlink" Target="http://www.ju.edu.jo/rules/index.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CD3510D94EDD4F9A8D1A6A81F870FE" ma:contentTypeVersion="1" ma:contentTypeDescription="Create a new document." ma:contentTypeScope="" ma:versionID="87668c17ac571926f58173e0af3f52ea">
  <xsd:schema xmlns:xsd="http://www.w3.org/2001/XMLSchema" xmlns:xs="http://www.w3.org/2001/XMLSchema" xmlns:p="http://schemas.microsoft.com/office/2006/metadata/properties" xmlns:ns2="1273bb50-8aa1-4bf6-a01c-f5e28723f012" targetNamespace="http://schemas.microsoft.com/office/2006/metadata/properties" ma:root="true" ma:fieldsID="9617b7a75fb7d0093c66aedf80356b1a" ns2:_="">
    <xsd:import namespace="1273bb50-8aa1-4bf6-a01c-f5e28723f012"/>
    <xsd:element name="properties">
      <xsd:complexType>
        <xsd:sequence>
          <xsd:element name="documentManagement">
            <xsd:complexType>
              <xsd:all>
                <xsd:element ref="ns2:Course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73bb50-8aa1-4bf6-a01c-f5e28723f012" elementFormDefault="qualified">
    <xsd:import namespace="http://schemas.microsoft.com/office/2006/documentManagement/types"/>
    <xsd:import namespace="http://schemas.microsoft.com/office/infopath/2007/PartnerControls"/>
    <xsd:element name="Course_x0020_Name" ma:index="2" nillable="true" ma:displayName="Course Name" ma:internalName="Course_x0020_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urse_x0020_Name xmlns="1273bb50-8aa1-4bf6-a01c-f5e28723f012">Environmental econimics</Course_x0020_Nam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227A4-0374-4728-8F8E-F0A595920A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73bb50-8aa1-4bf6-a01c-f5e28723f0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C0CF18-4B41-4DCD-83F7-FAB3E36D2124}">
  <ds:schemaRefs>
    <ds:schemaRef ds:uri="http://schemas.microsoft.com/office/2006/metadata/properties"/>
    <ds:schemaRef ds:uri="http://schemas.microsoft.com/office/infopath/2007/PartnerControls"/>
    <ds:schemaRef ds:uri="1273bb50-8aa1-4bf6-a01c-f5e28723f012"/>
  </ds:schemaRefs>
</ds:datastoreItem>
</file>

<file path=customXml/itemProps3.xml><?xml version="1.0" encoding="utf-8"?>
<ds:datastoreItem xmlns:ds="http://schemas.openxmlformats.org/officeDocument/2006/customXml" ds:itemID="{9669860C-77B4-477E-8A76-B8F55BCB6DA7}">
  <ds:schemaRefs>
    <ds:schemaRef ds:uri="http://schemas.microsoft.com/sharepoint/v3/contenttype/forms"/>
  </ds:schemaRefs>
</ds:datastoreItem>
</file>

<file path=customXml/itemProps4.xml><?xml version="1.0" encoding="utf-8"?>
<ds:datastoreItem xmlns:ds="http://schemas.openxmlformats.org/officeDocument/2006/customXml" ds:itemID="{45C958BE-DB8A-430D-97E0-FFB714925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6</Pages>
  <Words>2387</Words>
  <Characters>13607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The University of Jordan</vt:lpstr>
    </vt:vector>
  </TitlesOfParts>
  <Company>Hewlett-Packard</Company>
  <LinksUpToDate>false</LinksUpToDate>
  <CharactersWithSpaces>15963</CharactersWithSpaces>
  <SharedDoc>false</SharedDoc>
  <HLinks>
    <vt:vector size="48" baseType="variant">
      <vt:variant>
        <vt:i4>5701662</vt:i4>
      </vt:variant>
      <vt:variant>
        <vt:i4>21</vt:i4>
      </vt:variant>
      <vt:variant>
        <vt:i4>0</vt:i4>
      </vt:variant>
      <vt:variant>
        <vt:i4>5</vt:i4>
      </vt:variant>
      <vt:variant>
        <vt:lpwstr>http://www.ju.edu.jo/rules/index.htm</vt:lpwstr>
      </vt:variant>
      <vt:variant>
        <vt:lpwstr/>
      </vt:variant>
      <vt:variant>
        <vt:i4>6684734</vt:i4>
      </vt:variant>
      <vt:variant>
        <vt:i4>18</vt:i4>
      </vt:variant>
      <vt:variant>
        <vt:i4>0</vt:i4>
      </vt:variant>
      <vt:variant>
        <vt:i4>5</vt:i4>
      </vt:variant>
      <vt:variant>
        <vt:lpwstr>http://www.ba.ars.usda.gov/hb66</vt:lpwstr>
      </vt:variant>
      <vt:variant>
        <vt:lpwstr/>
      </vt:variant>
      <vt:variant>
        <vt:i4>5505100</vt:i4>
      </vt:variant>
      <vt:variant>
        <vt:i4>15</vt:i4>
      </vt:variant>
      <vt:variant>
        <vt:i4>0</vt:i4>
      </vt:variant>
      <vt:variant>
        <vt:i4>5</vt:i4>
      </vt:variant>
      <vt:variant>
        <vt:lpwstr>http://postharvest.tfrec.wsu.edu/</vt:lpwstr>
      </vt:variant>
      <vt:variant>
        <vt:lpwstr/>
      </vt:variant>
      <vt:variant>
        <vt:i4>393284</vt:i4>
      </vt:variant>
      <vt:variant>
        <vt:i4>12</vt:i4>
      </vt:variant>
      <vt:variant>
        <vt:i4>0</vt:i4>
      </vt:variant>
      <vt:variant>
        <vt:i4>5</vt:i4>
      </vt:variant>
      <vt:variant>
        <vt:lpwstr>http://postharvest.ifas.ufl.edu/</vt:lpwstr>
      </vt:variant>
      <vt:variant>
        <vt:lpwstr/>
      </vt:variant>
      <vt:variant>
        <vt:i4>4915266</vt:i4>
      </vt:variant>
      <vt:variant>
        <vt:i4>9</vt:i4>
      </vt:variant>
      <vt:variant>
        <vt:i4>0</vt:i4>
      </vt:variant>
      <vt:variant>
        <vt:i4>5</vt:i4>
      </vt:variant>
      <vt:variant>
        <vt:lpwstr>http://www.fao.org/ag</vt:lpwstr>
      </vt:variant>
      <vt:variant>
        <vt:lpwstr/>
      </vt:variant>
      <vt:variant>
        <vt:i4>2556025</vt:i4>
      </vt:variant>
      <vt:variant>
        <vt:i4>6</vt:i4>
      </vt:variant>
      <vt:variant>
        <vt:i4>0</vt:i4>
      </vt:variant>
      <vt:variant>
        <vt:i4>5</vt:i4>
      </vt:variant>
      <vt:variant>
        <vt:lpwstr>http://postharvest.ucdavis.edu/</vt:lpwstr>
      </vt:variant>
      <vt:variant>
        <vt:lpwstr/>
      </vt:variant>
      <vt:variant>
        <vt:i4>6684728</vt:i4>
      </vt:variant>
      <vt:variant>
        <vt:i4>3</vt:i4>
      </vt:variant>
      <vt:variant>
        <vt:i4>0</vt:i4>
      </vt:variant>
      <vt:variant>
        <vt:i4>5</vt:i4>
      </vt:variant>
      <vt:variant>
        <vt:lpwstr>http://www.gov.on.ca/OMAFRA</vt:lpwstr>
      </vt:variant>
      <vt:variant>
        <vt:lpwstr/>
      </vt:variant>
      <vt:variant>
        <vt:i4>2818080</vt:i4>
      </vt:variant>
      <vt:variant>
        <vt:i4>0</vt:i4>
      </vt:variant>
      <vt:variant>
        <vt:i4>0</vt:i4>
      </vt:variant>
      <vt:variant>
        <vt:i4>5</vt:i4>
      </vt:variant>
      <vt:variant>
        <vt:lpwstr>http://www.ontariotenderfruit.com/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Jordan</dc:title>
  <dc:creator>dr</dc:creator>
  <cp:lastModifiedBy> Emad Al-Karablieh</cp:lastModifiedBy>
  <cp:revision>37</cp:revision>
  <cp:lastPrinted>2014-02-24T10:46:00Z</cp:lastPrinted>
  <dcterms:created xsi:type="dcterms:W3CDTF">2015-02-14T08:17:00Z</dcterms:created>
  <dcterms:modified xsi:type="dcterms:W3CDTF">2015-02-14T19:44:00Z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0x010100F3CD3510D94EDD4F9A8D1A6A81F870FE</vt:lpwstr>
  </property>
</Properties>
</file>